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Look w:val="04A0" w:firstRow="1" w:lastRow="0" w:firstColumn="1" w:lastColumn="0" w:noHBand="0" w:noVBand="1"/>
      </w:tblPr>
      <w:tblGrid>
        <w:gridCol w:w="3209"/>
        <w:gridCol w:w="3209"/>
        <w:gridCol w:w="3210"/>
      </w:tblGrid>
      <w:tr w:rsidR="00692FB3" w14:paraId="23877632" w14:textId="77777777" w:rsidTr="0071623D">
        <w:tc>
          <w:tcPr>
            <w:tcW w:w="9628" w:type="dxa"/>
            <w:gridSpan w:val="3"/>
            <w:shd w:val="clear" w:color="auto" w:fill="BDD6EE" w:themeFill="accent1" w:themeFillTint="66"/>
          </w:tcPr>
          <w:p w14:paraId="034CCD3A" w14:textId="77777777" w:rsidR="00692FB3" w:rsidRPr="004A4668" w:rsidRDefault="00692FB3" w:rsidP="003A580F">
            <w:pPr>
              <w:jc w:val="center"/>
            </w:pPr>
          </w:p>
          <w:p w14:paraId="3469D71A" w14:textId="77777777" w:rsidR="00692FB3" w:rsidRDefault="00692FB3" w:rsidP="0071623D">
            <w:pPr>
              <w:shd w:val="clear" w:color="auto" w:fill="BDD6EE" w:themeFill="accent1" w:themeFillTint="66"/>
              <w:jc w:val="center"/>
              <w:rPr>
                <w:b/>
                <w:sz w:val="40"/>
                <w:szCs w:val="40"/>
              </w:rPr>
            </w:pPr>
            <w:r w:rsidRPr="00112434">
              <w:rPr>
                <w:b/>
                <w:sz w:val="40"/>
                <w:szCs w:val="40"/>
              </w:rPr>
              <w:t>Tilsynsdokument for opfølgende pædagogisk tilsyn</w:t>
            </w:r>
          </w:p>
          <w:p w14:paraId="5B6DE0A7" w14:textId="77777777" w:rsidR="00113319" w:rsidRPr="00080857" w:rsidRDefault="00113319" w:rsidP="0071623D">
            <w:pPr>
              <w:shd w:val="clear" w:color="auto" w:fill="BDD6EE" w:themeFill="accent1" w:themeFillTint="66"/>
              <w:jc w:val="center"/>
              <w:rPr>
                <w:b/>
                <w:sz w:val="24"/>
                <w:szCs w:val="24"/>
              </w:rPr>
            </w:pPr>
            <w:r w:rsidRPr="00080857">
              <w:rPr>
                <w:b/>
                <w:sz w:val="24"/>
                <w:szCs w:val="24"/>
              </w:rPr>
              <w:t>(offentliggøres på afdelingens hjemmeside)</w:t>
            </w:r>
          </w:p>
          <w:p w14:paraId="21506034" w14:textId="77777777" w:rsidR="00692FB3" w:rsidRPr="0091019D" w:rsidRDefault="00692FB3" w:rsidP="003A580F"/>
        </w:tc>
      </w:tr>
      <w:tr w:rsidR="00692FB3" w:rsidRPr="00EF2B4E" w14:paraId="04A2BAAB" w14:textId="77777777" w:rsidTr="003A580F">
        <w:tc>
          <w:tcPr>
            <w:tcW w:w="3209" w:type="dxa"/>
          </w:tcPr>
          <w:p w14:paraId="1ECE24B2" w14:textId="77777777" w:rsidR="00692FB3" w:rsidRDefault="00113F42" w:rsidP="003A580F">
            <w:pPr>
              <w:rPr>
                <w:b/>
              </w:rPr>
            </w:pPr>
            <w:r>
              <w:rPr>
                <w:b/>
              </w:rPr>
              <w:t>Afdeling</w:t>
            </w:r>
          </w:p>
          <w:p w14:paraId="656293E8" w14:textId="3771CC44" w:rsidR="00702E30" w:rsidRPr="00702E30" w:rsidRDefault="00B24486" w:rsidP="003A580F">
            <w:r>
              <w:t>Lindehuset</w:t>
            </w:r>
          </w:p>
        </w:tc>
        <w:tc>
          <w:tcPr>
            <w:tcW w:w="3209" w:type="dxa"/>
          </w:tcPr>
          <w:p w14:paraId="1F842F89" w14:textId="39170D70" w:rsidR="00702E30" w:rsidRDefault="00692FB3" w:rsidP="003A580F">
            <w:pPr>
              <w:rPr>
                <w:b/>
              </w:rPr>
            </w:pPr>
            <w:r w:rsidRPr="00EF2B4E">
              <w:rPr>
                <w:b/>
              </w:rPr>
              <w:t>Dato</w:t>
            </w:r>
            <w:r>
              <w:rPr>
                <w:b/>
              </w:rPr>
              <w:t>/årstal</w:t>
            </w:r>
            <w:r w:rsidR="003D7BC8">
              <w:rPr>
                <w:b/>
              </w:rPr>
              <w:t xml:space="preserve"> 2021</w:t>
            </w:r>
          </w:p>
          <w:p w14:paraId="1F5BB2C8" w14:textId="080B05F1" w:rsidR="007B7407" w:rsidRPr="00BB617D" w:rsidRDefault="007B7407" w:rsidP="003A580F">
            <w:pPr>
              <w:rPr>
                <w:b/>
              </w:rPr>
            </w:pPr>
            <w:r>
              <w:rPr>
                <w:b/>
              </w:rPr>
              <w:t>16 december</w:t>
            </w:r>
          </w:p>
        </w:tc>
        <w:tc>
          <w:tcPr>
            <w:tcW w:w="3210" w:type="dxa"/>
          </w:tcPr>
          <w:p w14:paraId="1BE67647" w14:textId="77777777" w:rsidR="00692FB3" w:rsidRDefault="00113F42" w:rsidP="003A580F">
            <w:pPr>
              <w:rPr>
                <w:b/>
              </w:rPr>
            </w:pPr>
            <w:r>
              <w:rPr>
                <w:b/>
              </w:rPr>
              <w:t>Pædagogisk konsulent</w:t>
            </w:r>
          </w:p>
          <w:p w14:paraId="7354508A" w14:textId="4B603604" w:rsidR="00692FB3" w:rsidRPr="00702E30" w:rsidRDefault="00B24486" w:rsidP="003A580F">
            <w:r>
              <w:t>June Moser Kampmark</w:t>
            </w:r>
          </w:p>
        </w:tc>
      </w:tr>
      <w:tr w:rsidR="00702E30" w:rsidRPr="00EF2B4E" w14:paraId="0A716A47" w14:textId="77777777" w:rsidTr="003A580F">
        <w:tc>
          <w:tcPr>
            <w:tcW w:w="3209" w:type="dxa"/>
          </w:tcPr>
          <w:p w14:paraId="71DFE166" w14:textId="77777777" w:rsidR="00702E30" w:rsidRDefault="00113F42" w:rsidP="003A580F">
            <w:pPr>
              <w:rPr>
                <w:b/>
              </w:rPr>
            </w:pPr>
            <w:r>
              <w:rPr>
                <w:b/>
              </w:rPr>
              <w:t>Mødets varighed</w:t>
            </w:r>
          </w:p>
          <w:p w14:paraId="34D6F77F" w14:textId="77777777" w:rsidR="00702E30" w:rsidRPr="00702E30" w:rsidRDefault="00702E30" w:rsidP="003A580F">
            <w:r>
              <w:t>1 ½ time</w:t>
            </w:r>
          </w:p>
        </w:tc>
        <w:tc>
          <w:tcPr>
            <w:tcW w:w="3209" w:type="dxa"/>
          </w:tcPr>
          <w:p w14:paraId="35E19D47" w14:textId="77E2F2B7" w:rsidR="00702E30" w:rsidRDefault="00EB4258" w:rsidP="003A580F">
            <w:pPr>
              <w:rPr>
                <w:b/>
              </w:rPr>
            </w:pPr>
            <w:r>
              <w:rPr>
                <w:b/>
              </w:rPr>
              <w:t>Mødeleder</w:t>
            </w:r>
          </w:p>
          <w:p w14:paraId="2B5B73FA" w14:textId="19B03C13" w:rsidR="00702E30" w:rsidRPr="00702E30" w:rsidRDefault="00A21DB7" w:rsidP="003A580F">
            <w:r>
              <w:t>June</w:t>
            </w:r>
          </w:p>
        </w:tc>
        <w:tc>
          <w:tcPr>
            <w:tcW w:w="3210" w:type="dxa"/>
          </w:tcPr>
          <w:p w14:paraId="6E7D06B9" w14:textId="77777777" w:rsidR="00702E30" w:rsidRDefault="00113F42" w:rsidP="003A580F">
            <w:pPr>
              <w:rPr>
                <w:b/>
              </w:rPr>
            </w:pPr>
            <w:r>
              <w:rPr>
                <w:b/>
              </w:rPr>
              <w:t>Referent (pæd. konsulent)</w:t>
            </w:r>
          </w:p>
          <w:p w14:paraId="4D77DD4B" w14:textId="3050FE30" w:rsidR="00702E30" w:rsidRPr="00702E30" w:rsidRDefault="003D7BC8" w:rsidP="003A580F">
            <w:r>
              <w:t>June Moser Kampmark</w:t>
            </w:r>
          </w:p>
        </w:tc>
      </w:tr>
      <w:tr w:rsidR="00080857" w:rsidRPr="00EF2B4E" w14:paraId="1821E79C" w14:textId="77777777" w:rsidTr="003A580F">
        <w:tc>
          <w:tcPr>
            <w:tcW w:w="9628" w:type="dxa"/>
            <w:gridSpan w:val="3"/>
            <w:shd w:val="clear" w:color="auto" w:fill="auto"/>
          </w:tcPr>
          <w:p w14:paraId="5B71C7FC" w14:textId="65D77F0D" w:rsidR="005C2925" w:rsidRDefault="00080857" w:rsidP="003A580F">
            <w:pPr>
              <w:rPr>
                <w:b/>
              </w:rPr>
            </w:pPr>
            <w:r>
              <w:rPr>
                <w:b/>
              </w:rPr>
              <w:t>Deltagere</w:t>
            </w:r>
          </w:p>
          <w:p w14:paraId="709B7D46" w14:textId="7DDB262D" w:rsidR="00F97758" w:rsidRPr="008F1855" w:rsidRDefault="003D7BC8" w:rsidP="003A580F">
            <w:r>
              <w:t>Gine leder, June konsulent</w:t>
            </w:r>
          </w:p>
        </w:tc>
      </w:tr>
      <w:tr w:rsidR="00692FB3" w14:paraId="2337B6C1" w14:textId="77777777" w:rsidTr="0071623D">
        <w:tc>
          <w:tcPr>
            <w:tcW w:w="9628" w:type="dxa"/>
            <w:gridSpan w:val="3"/>
            <w:shd w:val="clear" w:color="auto" w:fill="BDD6EE" w:themeFill="accent1" w:themeFillTint="66"/>
          </w:tcPr>
          <w:p w14:paraId="67BF04D7" w14:textId="77777777" w:rsidR="00692FB3" w:rsidRDefault="00692FB3" w:rsidP="003A580F"/>
          <w:p w14:paraId="26299CA6" w14:textId="5ED50AC5" w:rsidR="00692FB3" w:rsidRPr="00016D94" w:rsidRDefault="00692FB3" w:rsidP="003A580F">
            <w:pPr>
              <w:rPr>
                <w:b/>
              </w:rPr>
            </w:pPr>
            <w:r w:rsidRPr="00016D94">
              <w:rPr>
                <w:b/>
              </w:rPr>
              <w:t xml:space="preserve">Drøftelse </w:t>
            </w:r>
            <w:r>
              <w:rPr>
                <w:b/>
              </w:rPr>
              <w:t>af arbejdet med indsatsområder og anbefalinger i afdelingens handleplan</w:t>
            </w:r>
            <w:r w:rsidR="00DF70DE">
              <w:rPr>
                <w:b/>
              </w:rPr>
              <w:t>, samt eventuelle opmærksomheder fra spørgeskema</w:t>
            </w:r>
            <w:r w:rsidR="007818CE">
              <w:rPr>
                <w:b/>
              </w:rPr>
              <w:t xml:space="preserve"> vedr. opfyldelse af lovgivning, retningslinjer for sikkerhed mv. </w:t>
            </w:r>
          </w:p>
          <w:p w14:paraId="256B5F67" w14:textId="77777777" w:rsidR="00692FB3" w:rsidRDefault="00692FB3" w:rsidP="003A580F"/>
        </w:tc>
      </w:tr>
      <w:tr w:rsidR="00692FB3" w14:paraId="3EFF2BAE" w14:textId="77777777" w:rsidTr="00113F42">
        <w:trPr>
          <w:trHeight w:val="180"/>
        </w:trPr>
        <w:tc>
          <w:tcPr>
            <w:tcW w:w="3209" w:type="dxa"/>
          </w:tcPr>
          <w:p w14:paraId="2B6AD6C4" w14:textId="6CDC4D6F" w:rsidR="00692FB3" w:rsidRPr="00F12585" w:rsidRDefault="00113F42" w:rsidP="003A580F">
            <w:pPr>
              <w:rPr>
                <w:b/>
              </w:rPr>
            </w:pPr>
            <w:r w:rsidRPr="00F12585">
              <w:rPr>
                <w:b/>
              </w:rPr>
              <w:t>Indsatsområde 1</w:t>
            </w:r>
          </w:p>
          <w:p w14:paraId="374B344C" w14:textId="77777777" w:rsidR="007B7407" w:rsidRDefault="007B7407" w:rsidP="007B7407">
            <w:r>
              <w:t>Inddragelse af børnenes perspektiv, udvikling i måde de voksne møder børnene på. Mere ensartethed</w:t>
            </w:r>
          </w:p>
          <w:p w14:paraId="3CBDF013" w14:textId="77777777" w:rsidR="00692FB3" w:rsidRDefault="00692FB3" w:rsidP="00BB617D"/>
        </w:tc>
        <w:tc>
          <w:tcPr>
            <w:tcW w:w="6419" w:type="dxa"/>
            <w:gridSpan w:val="2"/>
          </w:tcPr>
          <w:p w14:paraId="04AE9B7A" w14:textId="77777777" w:rsidR="000B53DF" w:rsidRDefault="003D7BC8" w:rsidP="003A580F">
            <w:r>
              <w:t xml:space="preserve">Siden ny leder er kommet til pr.1 maj, er der arbejdet med </w:t>
            </w:r>
            <w:proofErr w:type="spellStart"/>
            <w:r>
              <w:t>anderkendende</w:t>
            </w:r>
            <w:proofErr w:type="spellEnd"/>
            <w:r>
              <w:t xml:space="preserve"> kommunikation. </w:t>
            </w:r>
          </w:p>
          <w:p w14:paraId="1A2059A2" w14:textId="6E7474B8" w:rsidR="00B2538B" w:rsidRDefault="003D7BC8" w:rsidP="003A580F">
            <w:r>
              <w:t>Det betyder at personalet sætter ord på barnets følelser, og møder barnet i de følelser barnet har.</w:t>
            </w:r>
          </w:p>
          <w:p w14:paraId="789F423E" w14:textId="77777777" w:rsidR="000B53DF" w:rsidRDefault="000B53DF" w:rsidP="003A580F"/>
          <w:p w14:paraId="1A8BFB6A" w14:textId="11A726DB" w:rsidR="003D7BC8" w:rsidRDefault="003D7BC8" w:rsidP="003A580F">
            <w:r>
              <w:t>I</w:t>
            </w:r>
            <w:r w:rsidR="000B53DF">
              <w:t xml:space="preserve"> det pædagogiske arbejde</w:t>
            </w:r>
            <w:r>
              <w:t xml:space="preserve"> tages udgangspunkt i børnenes perspektiv, børnene</w:t>
            </w:r>
            <w:r w:rsidR="004346A6">
              <w:t>s</w:t>
            </w:r>
            <w:r>
              <w:t xml:space="preserve"> </w:t>
            </w:r>
            <w:r w:rsidR="00C14DCF">
              <w:t xml:space="preserve">ideer </w:t>
            </w:r>
            <w:r>
              <w:t xml:space="preserve">inddrages i </w:t>
            </w:r>
            <w:r w:rsidR="00C14DCF">
              <w:t>planlægningen af de pædagogiske aktiviteter. Blandt andet ved den månedlige maddag.</w:t>
            </w:r>
          </w:p>
          <w:p w14:paraId="367D1DAA" w14:textId="77777777" w:rsidR="000B53DF" w:rsidRDefault="000B53DF" w:rsidP="003A580F"/>
          <w:p w14:paraId="542F6424" w14:textId="1ED3980E" w:rsidR="00C14DCF" w:rsidRDefault="00C14DCF" w:rsidP="003A580F">
            <w:r>
              <w:t xml:space="preserve">Der er arbejdet med pædagogernes forberedelse, så </w:t>
            </w:r>
            <w:r w:rsidR="000B53DF">
              <w:t xml:space="preserve">de voksne er klar til mødet med børnene, og kan skabe fokus på dem. Der arbejdes med et ugehjul, med forskellige aktiviteter på dagene. </w:t>
            </w:r>
          </w:p>
          <w:p w14:paraId="34C34B35" w14:textId="77777777" w:rsidR="000B53DF" w:rsidRDefault="000B53DF" w:rsidP="003A580F"/>
          <w:p w14:paraId="0A70DFB1" w14:textId="48F13191" w:rsidR="000B53DF" w:rsidRDefault="000B53DF" w:rsidP="003A580F">
            <w:r>
              <w:t>Vi drøfter de voksnes deltagelse i legen, her har børnehuset fo</w:t>
            </w:r>
            <w:r w:rsidR="004740C3">
              <w:t>kus på at de voksne ”går foran”</w:t>
            </w:r>
            <w:r w:rsidR="002D12D9">
              <w:t xml:space="preserve"> som deltager i legen, er med ved siden af, hvis det skønnes at være en god ide´, eller forholder sig observerende og i baggrunden, hvis situationen skønnes at være til det.  D</w:t>
            </w:r>
            <w:r>
              <w:t xml:space="preserve">er inddrages materialer og redskaber til at understøtte legens tema. </w:t>
            </w:r>
          </w:p>
          <w:p w14:paraId="4BC4E00D" w14:textId="61D34646" w:rsidR="002A4190" w:rsidRDefault="002A4190" w:rsidP="008B09FF"/>
          <w:p w14:paraId="5DAFDEB2" w14:textId="5197E8A5" w:rsidR="008F1855" w:rsidRDefault="008F1855" w:rsidP="008B09FF"/>
        </w:tc>
      </w:tr>
      <w:tr w:rsidR="00692FB3" w14:paraId="594649F4" w14:textId="77777777" w:rsidTr="00113F42">
        <w:trPr>
          <w:trHeight w:val="180"/>
        </w:trPr>
        <w:tc>
          <w:tcPr>
            <w:tcW w:w="3209" w:type="dxa"/>
          </w:tcPr>
          <w:p w14:paraId="5E3B83F5" w14:textId="679A0CC8" w:rsidR="00692FB3" w:rsidRPr="00F12585" w:rsidRDefault="00692FB3" w:rsidP="003A580F">
            <w:pPr>
              <w:rPr>
                <w:b/>
              </w:rPr>
            </w:pPr>
            <w:r w:rsidRPr="00F12585">
              <w:rPr>
                <w:b/>
              </w:rPr>
              <w:t>Indsatsområde 2</w:t>
            </w:r>
          </w:p>
          <w:p w14:paraId="52E590DC" w14:textId="77777777" w:rsidR="007B7407" w:rsidRDefault="007B7407" w:rsidP="007B7407">
            <w:r>
              <w:t>Endnu flere tydelige læringsmiljøer og tilgængeligt legetøj. organisering, når dagen ser anderledes ud end planlagt.</w:t>
            </w:r>
          </w:p>
          <w:p w14:paraId="2C422E5D" w14:textId="77777777" w:rsidR="00692FB3" w:rsidRDefault="00692FB3" w:rsidP="00BB617D"/>
        </w:tc>
        <w:tc>
          <w:tcPr>
            <w:tcW w:w="6419" w:type="dxa"/>
            <w:gridSpan w:val="2"/>
          </w:tcPr>
          <w:p w14:paraId="2C5BC169" w14:textId="56114FCC" w:rsidR="00437CC3" w:rsidRDefault="00BC3803" w:rsidP="003A580F">
            <w:r>
              <w:t>Børnehuset har arbejdet med læringsmiljøerne/legezonerne. Der er blandt andet kommet billeder på kurve og kasser i stedet for tekst som børnene ikke kunne læse.</w:t>
            </w:r>
          </w:p>
          <w:p w14:paraId="712F39D8" w14:textId="561504B9" w:rsidR="00BC3803" w:rsidRDefault="00BC3803" w:rsidP="003A580F">
            <w:r>
              <w:t>Der skiftes legetøj ud, så der løbende tilbydes noget nyt.</w:t>
            </w:r>
          </w:p>
          <w:p w14:paraId="3083A0B5" w14:textId="77777777" w:rsidR="00BC3803" w:rsidRDefault="00BC3803" w:rsidP="003A580F"/>
          <w:p w14:paraId="7F6309F7" w14:textId="6818EB55" w:rsidR="00BC3803" w:rsidRDefault="00BC3803" w:rsidP="003A580F">
            <w:r>
              <w:t>Der benyttes stræk lagner</w:t>
            </w:r>
            <w:r w:rsidR="0031587D">
              <w:t xml:space="preserve"> som underlag til blandt andet L</w:t>
            </w:r>
            <w:r>
              <w:t xml:space="preserve">ego, hvilket er støjdæmpende og der kan hurtigt ryddes op. </w:t>
            </w:r>
          </w:p>
          <w:p w14:paraId="4C1F3BCC" w14:textId="0448C12E" w:rsidR="0031587D" w:rsidRDefault="0031587D" w:rsidP="003A580F">
            <w:r>
              <w:t>Vi drøfter at den ene stue er en udfordring at indrette zone opdelt, grundet lokalets rektangulære form. Vi taler om, at stuerne med fordel kan indrettes med forskellige legezoner med udgangspunkt i rummets fysiske muligheder. Således at alle stuer ikke tilbyder det samme. Dette kan understøtte arbejdet på tværs af stuerne</w:t>
            </w:r>
          </w:p>
          <w:p w14:paraId="0C4A72ED" w14:textId="77777777" w:rsidR="00BC3803" w:rsidRDefault="00BC3803" w:rsidP="003A580F"/>
          <w:p w14:paraId="4FAC7E89" w14:textId="5394BE04" w:rsidR="00BC3803" w:rsidRDefault="00BC3803" w:rsidP="003A580F">
            <w:r>
              <w:lastRenderedPageBreak/>
              <w:t xml:space="preserve">På dage, hvor der eks. er sygdom, tælles der børn, og grupperne fordeles. De planlagte aktiviteter gennemføres </w:t>
            </w:r>
            <w:proofErr w:type="spellStart"/>
            <w:r>
              <w:t>såvidt</w:t>
            </w:r>
            <w:proofErr w:type="spellEnd"/>
            <w:r>
              <w:t xml:space="preserve"> det er muligt.</w:t>
            </w:r>
          </w:p>
          <w:p w14:paraId="2B4C889E" w14:textId="2F7D8106" w:rsidR="00BC3803" w:rsidRDefault="00BC3803" w:rsidP="003A580F">
            <w:r>
              <w:t xml:space="preserve">Der er bevilliget ekstra midler til vikarer, så der kan dækkes ind ved sygdom og andet fravær. </w:t>
            </w:r>
          </w:p>
          <w:p w14:paraId="7CCB8CFB" w14:textId="77777777" w:rsidR="00BC3803" w:rsidRDefault="00BC3803" w:rsidP="003A580F"/>
          <w:p w14:paraId="01F96FE5" w14:textId="66AF4823" w:rsidR="008F1855" w:rsidRDefault="008F1855" w:rsidP="00BB617D"/>
        </w:tc>
      </w:tr>
      <w:tr w:rsidR="00692FB3" w14:paraId="14939C4B" w14:textId="77777777" w:rsidTr="0071623D">
        <w:trPr>
          <w:trHeight w:val="180"/>
        </w:trPr>
        <w:tc>
          <w:tcPr>
            <w:tcW w:w="9628" w:type="dxa"/>
            <w:gridSpan w:val="3"/>
            <w:shd w:val="clear" w:color="auto" w:fill="BDD6EE" w:themeFill="accent1" w:themeFillTint="66"/>
          </w:tcPr>
          <w:p w14:paraId="4EC77693" w14:textId="77777777" w:rsidR="00692FB3" w:rsidRDefault="00692FB3" w:rsidP="003A580F"/>
          <w:p w14:paraId="551CC22A" w14:textId="77777777" w:rsidR="00692FB3" w:rsidRPr="00494190" w:rsidRDefault="00692FB3" w:rsidP="003A580F">
            <w:pPr>
              <w:rPr>
                <w:b/>
              </w:rPr>
            </w:pPr>
            <w:r w:rsidRPr="00494190">
              <w:rPr>
                <w:b/>
              </w:rPr>
              <w:t>Den pædagogiske konsulents o</w:t>
            </w:r>
            <w:r>
              <w:rPr>
                <w:b/>
              </w:rPr>
              <w:t>bservationer (med særligt fokus på afdelingens indsatsområder</w:t>
            </w:r>
            <w:r w:rsidRPr="00494190">
              <w:rPr>
                <w:b/>
              </w:rPr>
              <w:t>)</w:t>
            </w:r>
          </w:p>
          <w:p w14:paraId="4B519A27" w14:textId="77777777" w:rsidR="00692FB3" w:rsidRDefault="00692FB3" w:rsidP="003A580F"/>
        </w:tc>
      </w:tr>
      <w:tr w:rsidR="00692FB3" w:rsidRPr="00016D94" w14:paraId="0722BAE8" w14:textId="77777777" w:rsidTr="003A580F">
        <w:trPr>
          <w:trHeight w:val="180"/>
        </w:trPr>
        <w:tc>
          <w:tcPr>
            <w:tcW w:w="9628" w:type="dxa"/>
            <w:gridSpan w:val="3"/>
            <w:shd w:val="clear" w:color="auto" w:fill="FFFFFF" w:themeFill="background1"/>
          </w:tcPr>
          <w:p w14:paraId="3FFBFC05" w14:textId="77777777" w:rsidR="003A580F" w:rsidRPr="003E5642" w:rsidRDefault="003A580F" w:rsidP="003A580F">
            <w:pPr>
              <w:pStyle w:val="Standard"/>
              <w:spacing w:before="0" w:line="240" w:lineRule="auto"/>
              <w:rPr>
                <w:rFonts w:asciiTheme="minorHAnsi" w:eastAsia="Times New Roman" w:hAnsiTheme="minorHAnsi" w:cstheme="minorHAnsi"/>
                <w:iCs/>
                <w:sz w:val="22"/>
                <w:szCs w:val="22"/>
              </w:rPr>
            </w:pPr>
          </w:p>
          <w:p w14:paraId="7421A01F" w14:textId="6EA7DF1C" w:rsidR="006D1068" w:rsidRDefault="00EC6B2B" w:rsidP="003A580F">
            <w:pPr>
              <w:pStyle w:val="Standard"/>
              <w:spacing w:before="0" w:line="240" w:lineRule="auto"/>
              <w:rPr>
                <w:rFonts w:asciiTheme="minorHAnsi" w:hAnsiTheme="minorHAnsi" w:cstheme="minorHAnsi"/>
                <w:iCs/>
                <w:sz w:val="22"/>
                <w:szCs w:val="22"/>
              </w:rPr>
            </w:pPr>
            <w:r>
              <w:rPr>
                <w:rFonts w:asciiTheme="minorHAnsi" w:hAnsiTheme="minorHAnsi" w:cstheme="minorHAnsi"/>
                <w:iCs/>
                <w:sz w:val="22"/>
                <w:szCs w:val="22"/>
              </w:rPr>
              <w:t>Ved tilsynet er a</w:t>
            </w:r>
            <w:r w:rsidR="00830BD0">
              <w:rPr>
                <w:rFonts w:asciiTheme="minorHAnsi" w:hAnsiTheme="minorHAnsi" w:cstheme="minorHAnsi"/>
                <w:iCs/>
                <w:sz w:val="22"/>
                <w:szCs w:val="22"/>
              </w:rPr>
              <w:t>lle børn indenfor</w:t>
            </w:r>
            <w:r w:rsidR="00471237">
              <w:rPr>
                <w:rFonts w:asciiTheme="minorHAnsi" w:hAnsiTheme="minorHAnsi" w:cstheme="minorHAnsi"/>
                <w:iCs/>
                <w:sz w:val="22"/>
                <w:szCs w:val="22"/>
              </w:rPr>
              <w:t>,</w:t>
            </w:r>
            <w:r w:rsidR="00830BD0">
              <w:rPr>
                <w:rFonts w:asciiTheme="minorHAnsi" w:hAnsiTheme="minorHAnsi" w:cstheme="minorHAnsi"/>
                <w:iCs/>
                <w:sz w:val="22"/>
                <w:szCs w:val="22"/>
              </w:rPr>
              <w:t xml:space="preserve"> fordelt på tre stuer.</w:t>
            </w:r>
          </w:p>
          <w:p w14:paraId="7BEB1F82" w14:textId="77777777" w:rsidR="003D7BC8" w:rsidRDefault="00EF4CDA" w:rsidP="003A580F">
            <w:pPr>
              <w:pStyle w:val="Standard"/>
              <w:spacing w:before="0" w:line="240" w:lineRule="auto"/>
              <w:rPr>
                <w:rFonts w:asciiTheme="minorHAnsi" w:hAnsiTheme="minorHAnsi" w:cstheme="minorHAnsi"/>
                <w:iCs/>
                <w:sz w:val="22"/>
                <w:szCs w:val="22"/>
              </w:rPr>
            </w:pPr>
            <w:r>
              <w:rPr>
                <w:rFonts w:asciiTheme="minorHAnsi" w:hAnsiTheme="minorHAnsi" w:cstheme="minorHAnsi"/>
                <w:iCs/>
                <w:sz w:val="22"/>
                <w:szCs w:val="22"/>
              </w:rPr>
              <w:t>Jeg starter på den første stue, i børnehaven, hvor der er en voksen sammen med mange børn. Der er</w:t>
            </w:r>
            <w:r w:rsidR="003D7BC8">
              <w:rPr>
                <w:rFonts w:asciiTheme="minorHAnsi" w:hAnsiTheme="minorHAnsi" w:cstheme="minorHAnsi"/>
                <w:iCs/>
                <w:sz w:val="22"/>
                <w:szCs w:val="22"/>
              </w:rPr>
              <w:t xml:space="preserve"> sat tusser frem på et bord og L</w:t>
            </w:r>
            <w:r>
              <w:rPr>
                <w:rFonts w:asciiTheme="minorHAnsi" w:hAnsiTheme="minorHAnsi" w:cstheme="minorHAnsi"/>
                <w:iCs/>
                <w:sz w:val="22"/>
                <w:szCs w:val="22"/>
              </w:rPr>
              <w:t xml:space="preserve">ego på et andet bord. </w:t>
            </w:r>
          </w:p>
          <w:p w14:paraId="4BB4D7B6" w14:textId="6F8928B2" w:rsidR="00EF4CDA" w:rsidRDefault="00EF4CDA" w:rsidP="003A580F">
            <w:pPr>
              <w:pStyle w:val="Standard"/>
              <w:spacing w:before="0" w:line="240" w:lineRule="auto"/>
              <w:rPr>
                <w:rFonts w:asciiTheme="minorHAnsi" w:hAnsiTheme="minorHAnsi" w:cstheme="minorHAnsi"/>
                <w:iCs/>
                <w:sz w:val="22"/>
                <w:szCs w:val="22"/>
              </w:rPr>
            </w:pPr>
            <w:r>
              <w:rPr>
                <w:rFonts w:asciiTheme="minorHAnsi" w:hAnsiTheme="minorHAnsi" w:cstheme="minorHAnsi"/>
                <w:iCs/>
                <w:sz w:val="22"/>
                <w:szCs w:val="22"/>
              </w:rPr>
              <w:t xml:space="preserve">Børnene leger forskellige lege på stuen. </w:t>
            </w:r>
          </w:p>
          <w:p w14:paraId="705409DD" w14:textId="56E1746C" w:rsidR="00EF4CDA" w:rsidRDefault="00EF4CDA" w:rsidP="003A580F">
            <w:pPr>
              <w:pStyle w:val="Standard"/>
              <w:spacing w:before="0" w:line="240" w:lineRule="auto"/>
              <w:rPr>
                <w:rFonts w:asciiTheme="minorHAnsi" w:hAnsiTheme="minorHAnsi" w:cstheme="minorHAnsi"/>
                <w:iCs/>
                <w:sz w:val="22"/>
                <w:szCs w:val="22"/>
              </w:rPr>
            </w:pPr>
            <w:r>
              <w:rPr>
                <w:rFonts w:asciiTheme="minorHAnsi" w:hAnsiTheme="minorHAnsi" w:cstheme="minorHAnsi"/>
                <w:iCs/>
                <w:sz w:val="22"/>
                <w:szCs w:val="22"/>
              </w:rPr>
              <w:t>I et hjørne af stuen, står der et børnekøkken ved siden af en dukke seng, hvor der ligger en masse forskelligt legetøj ovenpå. Det er ikke særli</w:t>
            </w:r>
            <w:r w:rsidR="00830BD0">
              <w:rPr>
                <w:rFonts w:asciiTheme="minorHAnsi" w:hAnsiTheme="minorHAnsi" w:cstheme="minorHAnsi"/>
                <w:iCs/>
                <w:sz w:val="22"/>
                <w:szCs w:val="22"/>
              </w:rPr>
              <w:t xml:space="preserve">gt tydeligt, hvad man kan lege, og legezonen fremstår rodet og uorganiseret. </w:t>
            </w:r>
          </w:p>
          <w:p w14:paraId="43430710" w14:textId="4EF05908" w:rsidR="00830BD0" w:rsidRDefault="00830BD0" w:rsidP="003A580F">
            <w:pPr>
              <w:pStyle w:val="Standard"/>
              <w:spacing w:before="0" w:line="240" w:lineRule="auto"/>
              <w:rPr>
                <w:rFonts w:asciiTheme="minorHAnsi" w:hAnsiTheme="minorHAnsi" w:cstheme="minorHAnsi"/>
                <w:iCs/>
                <w:sz w:val="22"/>
                <w:szCs w:val="22"/>
              </w:rPr>
            </w:pPr>
            <w:r>
              <w:rPr>
                <w:rFonts w:asciiTheme="minorHAnsi" w:hAnsiTheme="minorHAnsi" w:cstheme="minorHAnsi"/>
                <w:iCs/>
                <w:sz w:val="22"/>
                <w:szCs w:val="22"/>
              </w:rPr>
              <w:t>Det observeres at rummets belysning er meget dæm</w:t>
            </w:r>
            <w:r w:rsidR="00237C5B">
              <w:rPr>
                <w:rFonts w:asciiTheme="minorHAnsi" w:hAnsiTheme="minorHAnsi" w:cstheme="minorHAnsi"/>
                <w:iCs/>
                <w:sz w:val="22"/>
                <w:szCs w:val="22"/>
              </w:rPr>
              <w:t>pet, og lamperne i rummet</w:t>
            </w:r>
            <w:r>
              <w:rPr>
                <w:rFonts w:asciiTheme="minorHAnsi" w:hAnsiTheme="minorHAnsi" w:cstheme="minorHAnsi"/>
                <w:iCs/>
                <w:sz w:val="22"/>
                <w:szCs w:val="22"/>
              </w:rPr>
              <w:t xml:space="preserve"> nogen steder </w:t>
            </w:r>
            <w:r w:rsidR="00237C5B">
              <w:rPr>
                <w:rFonts w:asciiTheme="minorHAnsi" w:hAnsiTheme="minorHAnsi" w:cstheme="minorHAnsi"/>
                <w:iCs/>
                <w:sz w:val="22"/>
                <w:szCs w:val="22"/>
              </w:rPr>
              <w:t xml:space="preserve">hænger </w:t>
            </w:r>
            <w:r>
              <w:rPr>
                <w:rFonts w:asciiTheme="minorHAnsi" w:hAnsiTheme="minorHAnsi" w:cstheme="minorHAnsi"/>
                <w:iCs/>
                <w:sz w:val="22"/>
                <w:szCs w:val="22"/>
              </w:rPr>
              <w:t>uhensigtsmæssigt i forhold til læringsmiljøerne. Den meget dæmpede belysning vanskeliggør børnenes fordybelse i legen, eksempelvis ved konstruktions lege.</w:t>
            </w:r>
          </w:p>
          <w:p w14:paraId="7AACC6E0" w14:textId="77777777" w:rsidR="00591414" w:rsidRDefault="00591414" w:rsidP="003A580F">
            <w:pPr>
              <w:pStyle w:val="Standard"/>
              <w:spacing w:before="0" w:line="240" w:lineRule="auto"/>
              <w:rPr>
                <w:rFonts w:asciiTheme="minorHAnsi" w:hAnsiTheme="minorHAnsi" w:cstheme="minorHAnsi"/>
                <w:iCs/>
                <w:sz w:val="22"/>
                <w:szCs w:val="22"/>
              </w:rPr>
            </w:pPr>
          </w:p>
          <w:p w14:paraId="5D77336D" w14:textId="77777777" w:rsidR="003D7BC8" w:rsidRDefault="00830BD0" w:rsidP="003A580F">
            <w:pPr>
              <w:pStyle w:val="Standard"/>
              <w:spacing w:before="0" w:line="240" w:lineRule="auto"/>
              <w:rPr>
                <w:rFonts w:asciiTheme="minorHAnsi" w:hAnsiTheme="minorHAnsi" w:cstheme="minorHAnsi"/>
                <w:iCs/>
                <w:sz w:val="22"/>
                <w:szCs w:val="22"/>
              </w:rPr>
            </w:pPr>
            <w:r>
              <w:rPr>
                <w:rFonts w:asciiTheme="minorHAnsi" w:hAnsiTheme="minorHAnsi" w:cstheme="minorHAnsi"/>
                <w:iCs/>
                <w:sz w:val="22"/>
                <w:szCs w:val="22"/>
              </w:rPr>
              <w:t>Den voksne beder børnene</w:t>
            </w:r>
            <w:r w:rsidR="00EF4CDA">
              <w:rPr>
                <w:rFonts w:asciiTheme="minorHAnsi" w:hAnsiTheme="minorHAnsi" w:cstheme="minorHAnsi"/>
                <w:iCs/>
                <w:sz w:val="22"/>
                <w:szCs w:val="22"/>
              </w:rPr>
              <w:t xml:space="preserve"> om at rydde op. </w:t>
            </w:r>
            <w:r w:rsidR="00EC6B2B">
              <w:rPr>
                <w:rFonts w:asciiTheme="minorHAnsi" w:hAnsiTheme="minorHAnsi" w:cstheme="minorHAnsi"/>
                <w:iCs/>
                <w:sz w:val="22"/>
                <w:szCs w:val="22"/>
              </w:rPr>
              <w:t>Børnene involveres i oprydningen. Der benyttes et ”stopur” som indikerer</w:t>
            </w:r>
            <w:r w:rsidR="00EF4CDA">
              <w:rPr>
                <w:rFonts w:asciiTheme="minorHAnsi" w:hAnsiTheme="minorHAnsi" w:cstheme="minorHAnsi"/>
                <w:iCs/>
                <w:sz w:val="22"/>
                <w:szCs w:val="22"/>
              </w:rPr>
              <w:t>,</w:t>
            </w:r>
            <w:r>
              <w:rPr>
                <w:rFonts w:asciiTheme="minorHAnsi" w:hAnsiTheme="minorHAnsi" w:cstheme="minorHAnsi"/>
                <w:iCs/>
                <w:sz w:val="22"/>
                <w:szCs w:val="22"/>
              </w:rPr>
              <w:t xml:space="preserve"> hvornår et barn skal stoppe med at lege for at</w:t>
            </w:r>
            <w:r w:rsidR="00EC6B2B">
              <w:rPr>
                <w:rFonts w:asciiTheme="minorHAnsi" w:hAnsiTheme="minorHAnsi" w:cstheme="minorHAnsi"/>
                <w:iCs/>
                <w:sz w:val="22"/>
                <w:szCs w:val="22"/>
              </w:rPr>
              <w:t xml:space="preserve"> gå i gang med at rydde op.</w:t>
            </w:r>
            <w:r w:rsidR="009C288F">
              <w:rPr>
                <w:rFonts w:asciiTheme="minorHAnsi" w:hAnsiTheme="minorHAnsi" w:cstheme="minorHAnsi"/>
                <w:iCs/>
                <w:sz w:val="22"/>
                <w:szCs w:val="22"/>
              </w:rPr>
              <w:t xml:space="preserve"> </w:t>
            </w:r>
          </w:p>
          <w:p w14:paraId="5C1B407F" w14:textId="77777777" w:rsidR="003D7BC8" w:rsidRDefault="009C288F" w:rsidP="003A580F">
            <w:pPr>
              <w:pStyle w:val="Standard"/>
              <w:spacing w:before="0" w:line="240" w:lineRule="auto"/>
              <w:rPr>
                <w:rFonts w:asciiTheme="minorHAnsi" w:hAnsiTheme="minorHAnsi" w:cstheme="minorHAnsi"/>
                <w:iCs/>
                <w:sz w:val="22"/>
                <w:szCs w:val="22"/>
              </w:rPr>
            </w:pPr>
            <w:r>
              <w:rPr>
                <w:rFonts w:asciiTheme="minorHAnsi" w:hAnsiTheme="minorHAnsi" w:cstheme="minorHAnsi"/>
                <w:iCs/>
                <w:sz w:val="22"/>
                <w:szCs w:val="22"/>
              </w:rPr>
              <w:t>Den voksne deltager i oprydningen, og fortæller børnene</w:t>
            </w:r>
            <w:r w:rsidR="00830BD0">
              <w:rPr>
                <w:rFonts w:asciiTheme="minorHAnsi" w:hAnsiTheme="minorHAnsi" w:cstheme="minorHAnsi"/>
                <w:iCs/>
                <w:sz w:val="22"/>
                <w:szCs w:val="22"/>
              </w:rPr>
              <w:t>,</w:t>
            </w:r>
            <w:r>
              <w:rPr>
                <w:rFonts w:asciiTheme="minorHAnsi" w:hAnsiTheme="minorHAnsi" w:cstheme="minorHAnsi"/>
                <w:iCs/>
                <w:sz w:val="22"/>
                <w:szCs w:val="22"/>
              </w:rPr>
              <w:t xml:space="preserve"> at snart skal de spise formiddagsmad og have morgensamling.</w:t>
            </w:r>
            <w:r w:rsidR="00591414">
              <w:rPr>
                <w:rFonts w:asciiTheme="minorHAnsi" w:hAnsiTheme="minorHAnsi" w:cstheme="minorHAnsi"/>
                <w:iCs/>
                <w:sz w:val="22"/>
                <w:szCs w:val="22"/>
              </w:rPr>
              <w:t xml:space="preserve"> </w:t>
            </w:r>
          </w:p>
          <w:p w14:paraId="3BAEE6AE" w14:textId="77777777" w:rsidR="003D7BC8" w:rsidRDefault="003D7BC8" w:rsidP="003A580F">
            <w:pPr>
              <w:pStyle w:val="Standard"/>
              <w:spacing w:before="0" w:line="240" w:lineRule="auto"/>
              <w:rPr>
                <w:rFonts w:asciiTheme="minorHAnsi" w:hAnsiTheme="minorHAnsi" w:cstheme="minorHAnsi"/>
                <w:iCs/>
                <w:sz w:val="22"/>
                <w:szCs w:val="22"/>
              </w:rPr>
            </w:pPr>
          </w:p>
          <w:p w14:paraId="3B51DA94" w14:textId="0C0F2298" w:rsidR="003E5642" w:rsidRDefault="00ED1AD6" w:rsidP="003A580F">
            <w:pPr>
              <w:pStyle w:val="Standard"/>
              <w:spacing w:before="0" w:line="240" w:lineRule="auto"/>
              <w:rPr>
                <w:rFonts w:asciiTheme="minorHAnsi" w:hAnsiTheme="minorHAnsi" w:cstheme="minorHAnsi"/>
                <w:iCs/>
                <w:sz w:val="22"/>
                <w:szCs w:val="22"/>
              </w:rPr>
            </w:pPr>
            <w:r>
              <w:rPr>
                <w:rFonts w:asciiTheme="minorHAnsi" w:hAnsiTheme="minorHAnsi" w:cstheme="minorHAnsi"/>
                <w:iCs/>
                <w:sz w:val="22"/>
                <w:szCs w:val="22"/>
              </w:rPr>
              <w:t>Efterfølgende kommer en anden voksen, og der afvikles morgensamling med juletema.</w:t>
            </w:r>
          </w:p>
          <w:p w14:paraId="295E69C9" w14:textId="77777777" w:rsidR="003D7BC8" w:rsidRDefault="009C288F" w:rsidP="003A580F">
            <w:pPr>
              <w:pStyle w:val="Standard"/>
              <w:spacing w:before="0" w:line="240" w:lineRule="auto"/>
              <w:rPr>
                <w:rFonts w:asciiTheme="minorHAnsi" w:hAnsiTheme="minorHAnsi" w:cstheme="minorHAnsi"/>
                <w:iCs/>
                <w:sz w:val="22"/>
                <w:szCs w:val="22"/>
              </w:rPr>
            </w:pPr>
            <w:r>
              <w:rPr>
                <w:rFonts w:asciiTheme="minorHAnsi" w:hAnsiTheme="minorHAnsi" w:cstheme="minorHAnsi"/>
                <w:iCs/>
                <w:sz w:val="22"/>
                <w:szCs w:val="22"/>
              </w:rPr>
              <w:t>Jeg fortsætter tilsynet ind på den anden stue, hvor børnene er i gang med at find</w:t>
            </w:r>
            <w:r w:rsidR="00556F8F">
              <w:rPr>
                <w:rFonts w:asciiTheme="minorHAnsi" w:hAnsiTheme="minorHAnsi" w:cstheme="minorHAnsi"/>
                <w:iCs/>
                <w:sz w:val="22"/>
                <w:szCs w:val="22"/>
              </w:rPr>
              <w:t xml:space="preserve">e deres pladser </w:t>
            </w:r>
            <w:proofErr w:type="gramStart"/>
            <w:r w:rsidR="00556F8F">
              <w:rPr>
                <w:rFonts w:asciiTheme="minorHAnsi" w:hAnsiTheme="minorHAnsi" w:cstheme="minorHAnsi"/>
                <w:iCs/>
                <w:sz w:val="22"/>
                <w:szCs w:val="22"/>
              </w:rPr>
              <w:t>ved  bordene</w:t>
            </w:r>
            <w:proofErr w:type="gramEnd"/>
            <w:r>
              <w:rPr>
                <w:rFonts w:asciiTheme="minorHAnsi" w:hAnsiTheme="minorHAnsi" w:cstheme="minorHAnsi"/>
                <w:iCs/>
                <w:sz w:val="22"/>
                <w:szCs w:val="22"/>
              </w:rPr>
              <w:t xml:space="preserve">. </w:t>
            </w:r>
          </w:p>
          <w:p w14:paraId="53C62574" w14:textId="77777777" w:rsidR="00C14DCF" w:rsidRDefault="00830BD0" w:rsidP="003A580F">
            <w:pPr>
              <w:pStyle w:val="Standard"/>
              <w:spacing w:before="0" w:line="240" w:lineRule="auto"/>
              <w:rPr>
                <w:rFonts w:asciiTheme="minorHAnsi" w:hAnsiTheme="minorHAnsi" w:cstheme="minorHAnsi"/>
                <w:iCs/>
                <w:sz w:val="22"/>
                <w:szCs w:val="22"/>
              </w:rPr>
            </w:pPr>
            <w:r>
              <w:rPr>
                <w:rFonts w:asciiTheme="minorHAnsi" w:hAnsiTheme="minorHAnsi" w:cstheme="minorHAnsi"/>
                <w:iCs/>
                <w:sz w:val="22"/>
                <w:szCs w:val="22"/>
              </w:rPr>
              <w:t>B</w:t>
            </w:r>
            <w:r w:rsidR="00556F8F">
              <w:rPr>
                <w:rFonts w:asciiTheme="minorHAnsi" w:hAnsiTheme="minorHAnsi" w:cstheme="minorHAnsi"/>
                <w:iCs/>
                <w:sz w:val="22"/>
                <w:szCs w:val="22"/>
              </w:rPr>
              <w:t>ørnene taler dæmpede med hinanden, og venter på at få lov til at spise. Der synges en ”værsgo” sang. Børnene spiser deres medbragte mad. Børnene er fordelt ved tre borde, hvor der sidder voksne ved to af bordene. Den voksne</w:t>
            </w:r>
            <w:r w:rsidR="00791F59">
              <w:rPr>
                <w:rFonts w:asciiTheme="minorHAnsi" w:hAnsiTheme="minorHAnsi" w:cstheme="minorHAnsi"/>
                <w:iCs/>
                <w:sz w:val="22"/>
                <w:szCs w:val="22"/>
              </w:rPr>
              <w:t>, som sidder</w:t>
            </w:r>
            <w:r w:rsidR="00556F8F">
              <w:rPr>
                <w:rFonts w:asciiTheme="minorHAnsi" w:hAnsiTheme="minorHAnsi" w:cstheme="minorHAnsi"/>
                <w:iCs/>
                <w:sz w:val="22"/>
                <w:szCs w:val="22"/>
              </w:rPr>
              <w:t xml:space="preserve"> </w:t>
            </w:r>
            <w:r w:rsidR="00791F59">
              <w:rPr>
                <w:rFonts w:asciiTheme="minorHAnsi" w:hAnsiTheme="minorHAnsi" w:cstheme="minorHAnsi"/>
                <w:iCs/>
                <w:sz w:val="22"/>
                <w:szCs w:val="22"/>
              </w:rPr>
              <w:t xml:space="preserve">ved det ene </w:t>
            </w:r>
            <w:proofErr w:type="gramStart"/>
            <w:r w:rsidR="00791F59">
              <w:rPr>
                <w:rFonts w:asciiTheme="minorHAnsi" w:hAnsiTheme="minorHAnsi" w:cstheme="minorHAnsi"/>
                <w:iCs/>
                <w:sz w:val="22"/>
                <w:szCs w:val="22"/>
              </w:rPr>
              <w:t>bord</w:t>
            </w:r>
            <w:proofErr w:type="gramEnd"/>
            <w:r w:rsidR="00791F59">
              <w:rPr>
                <w:rFonts w:asciiTheme="minorHAnsi" w:hAnsiTheme="minorHAnsi" w:cstheme="minorHAnsi"/>
                <w:iCs/>
                <w:sz w:val="22"/>
                <w:szCs w:val="22"/>
              </w:rPr>
              <w:t xml:space="preserve"> rejser sig </w:t>
            </w:r>
            <w:r w:rsidR="00556F8F">
              <w:rPr>
                <w:rFonts w:asciiTheme="minorHAnsi" w:hAnsiTheme="minorHAnsi" w:cstheme="minorHAnsi"/>
                <w:iCs/>
                <w:sz w:val="22"/>
                <w:szCs w:val="22"/>
              </w:rPr>
              <w:t xml:space="preserve">for at organisere </w:t>
            </w:r>
            <w:r w:rsidR="00791F59">
              <w:rPr>
                <w:rFonts w:asciiTheme="minorHAnsi" w:hAnsiTheme="minorHAnsi" w:cstheme="minorHAnsi"/>
                <w:iCs/>
                <w:sz w:val="22"/>
                <w:szCs w:val="22"/>
              </w:rPr>
              <w:t>en opslagstavle.</w:t>
            </w:r>
            <w:r w:rsidR="00C14DCF">
              <w:rPr>
                <w:rFonts w:asciiTheme="minorHAnsi" w:hAnsiTheme="minorHAnsi" w:cstheme="minorHAnsi"/>
                <w:iCs/>
                <w:sz w:val="22"/>
                <w:szCs w:val="22"/>
              </w:rPr>
              <w:t xml:space="preserve"> Børnene fortælles ikke hvorfor den voksne forlader bordet. </w:t>
            </w:r>
            <w:r w:rsidR="00791F59">
              <w:rPr>
                <w:rFonts w:asciiTheme="minorHAnsi" w:hAnsiTheme="minorHAnsi" w:cstheme="minorHAnsi"/>
                <w:iCs/>
                <w:sz w:val="22"/>
                <w:szCs w:val="22"/>
              </w:rPr>
              <w:t xml:space="preserve"> Der skal ophænges julesange. </w:t>
            </w:r>
          </w:p>
          <w:p w14:paraId="6B9EF3D0" w14:textId="77777777" w:rsidR="00C14DCF" w:rsidRDefault="00C14DCF" w:rsidP="003A580F">
            <w:pPr>
              <w:pStyle w:val="Standard"/>
              <w:spacing w:before="0" w:line="240" w:lineRule="auto"/>
              <w:rPr>
                <w:rFonts w:asciiTheme="minorHAnsi" w:hAnsiTheme="minorHAnsi" w:cstheme="minorHAnsi"/>
                <w:iCs/>
                <w:sz w:val="22"/>
                <w:szCs w:val="22"/>
              </w:rPr>
            </w:pPr>
          </w:p>
          <w:p w14:paraId="0EDF17C1" w14:textId="436743C0" w:rsidR="00556F8F" w:rsidRDefault="00791F59" w:rsidP="003A580F">
            <w:pPr>
              <w:pStyle w:val="Standard"/>
              <w:spacing w:before="0" w:line="240" w:lineRule="auto"/>
              <w:rPr>
                <w:rFonts w:asciiTheme="minorHAnsi" w:hAnsiTheme="minorHAnsi" w:cstheme="minorHAnsi"/>
                <w:iCs/>
                <w:sz w:val="22"/>
                <w:szCs w:val="22"/>
              </w:rPr>
            </w:pPr>
            <w:r>
              <w:rPr>
                <w:rFonts w:asciiTheme="minorHAnsi" w:hAnsiTheme="minorHAnsi" w:cstheme="minorHAnsi"/>
                <w:iCs/>
                <w:sz w:val="22"/>
                <w:szCs w:val="22"/>
              </w:rPr>
              <w:t>Der oplæses en julefortælling mens børnene spiser. Rummet er opdelt så det er svært for alle børn at følge med, når der vises billeder.</w:t>
            </w:r>
          </w:p>
          <w:p w14:paraId="636367FD" w14:textId="77777777" w:rsidR="00C14DCF" w:rsidRDefault="00C14DCF" w:rsidP="003A580F">
            <w:pPr>
              <w:pStyle w:val="Standard"/>
              <w:spacing w:before="0" w:line="240" w:lineRule="auto"/>
              <w:rPr>
                <w:rFonts w:asciiTheme="minorHAnsi" w:hAnsiTheme="minorHAnsi" w:cstheme="minorHAnsi"/>
                <w:iCs/>
                <w:sz w:val="22"/>
                <w:szCs w:val="22"/>
              </w:rPr>
            </w:pPr>
          </w:p>
          <w:p w14:paraId="774EEB9F" w14:textId="6AD16E11" w:rsidR="009C288F" w:rsidRDefault="00735FDF" w:rsidP="003A580F">
            <w:pPr>
              <w:pStyle w:val="Standard"/>
              <w:spacing w:before="0" w:line="240" w:lineRule="auto"/>
              <w:rPr>
                <w:rFonts w:asciiTheme="minorHAnsi" w:hAnsiTheme="minorHAnsi" w:cstheme="minorHAnsi"/>
                <w:iCs/>
                <w:sz w:val="22"/>
                <w:szCs w:val="22"/>
              </w:rPr>
            </w:pPr>
            <w:r>
              <w:rPr>
                <w:rFonts w:asciiTheme="minorHAnsi" w:hAnsiTheme="minorHAnsi" w:cstheme="minorHAnsi"/>
                <w:iCs/>
                <w:sz w:val="22"/>
                <w:szCs w:val="22"/>
              </w:rPr>
              <w:t>Der er meget lidt tilgængeligt legetøj</w:t>
            </w:r>
            <w:r w:rsidR="00C14DCF">
              <w:rPr>
                <w:rFonts w:asciiTheme="minorHAnsi" w:hAnsiTheme="minorHAnsi" w:cstheme="minorHAnsi"/>
                <w:iCs/>
                <w:sz w:val="22"/>
                <w:szCs w:val="22"/>
              </w:rPr>
              <w:t xml:space="preserve"> på stuen</w:t>
            </w:r>
            <w:r>
              <w:rPr>
                <w:rFonts w:asciiTheme="minorHAnsi" w:hAnsiTheme="minorHAnsi" w:cstheme="minorHAnsi"/>
                <w:iCs/>
                <w:sz w:val="22"/>
                <w:szCs w:val="22"/>
              </w:rPr>
              <w:t xml:space="preserve">. På en reol ligger der materialer, spil, puslespil. På en væg hænger der billeder af børnene og de voksne. </w:t>
            </w:r>
            <w:r w:rsidR="00556F8F">
              <w:rPr>
                <w:rFonts w:asciiTheme="minorHAnsi" w:hAnsiTheme="minorHAnsi" w:cstheme="minorHAnsi"/>
                <w:iCs/>
                <w:sz w:val="22"/>
                <w:szCs w:val="22"/>
              </w:rPr>
              <w:t xml:space="preserve"> </w:t>
            </w:r>
          </w:p>
          <w:p w14:paraId="090FAEB1" w14:textId="56679198" w:rsidR="003D7BC8" w:rsidRDefault="003D7BC8" w:rsidP="003A580F">
            <w:pPr>
              <w:pStyle w:val="Standard"/>
              <w:spacing w:before="0" w:line="240" w:lineRule="auto"/>
              <w:rPr>
                <w:rFonts w:asciiTheme="minorHAnsi" w:hAnsiTheme="minorHAnsi" w:cstheme="minorHAnsi"/>
                <w:iCs/>
                <w:sz w:val="22"/>
                <w:szCs w:val="22"/>
              </w:rPr>
            </w:pPr>
            <w:r>
              <w:rPr>
                <w:rFonts w:asciiTheme="minorHAnsi" w:hAnsiTheme="minorHAnsi" w:cstheme="minorHAnsi"/>
                <w:iCs/>
                <w:sz w:val="22"/>
                <w:szCs w:val="22"/>
              </w:rPr>
              <w:t xml:space="preserve">Ved køkken lege zonen, hænger blandt andet </w:t>
            </w:r>
            <w:r w:rsidR="00C14DCF">
              <w:rPr>
                <w:rFonts w:asciiTheme="minorHAnsi" w:hAnsiTheme="minorHAnsi" w:cstheme="minorHAnsi"/>
                <w:iCs/>
                <w:sz w:val="22"/>
                <w:szCs w:val="22"/>
              </w:rPr>
              <w:t xml:space="preserve">hånddukker til </w:t>
            </w:r>
            <w:proofErr w:type="gramStart"/>
            <w:r w:rsidR="00C14DCF">
              <w:rPr>
                <w:rFonts w:asciiTheme="minorHAnsi" w:hAnsiTheme="minorHAnsi" w:cstheme="minorHAnsi"/>
                <w:iCs/>
                <w:sz w:val="22"/>
                <w:szCs w:val="22"/>
              </w:rPr>
              <w:t>dukke teater</w:t>
            </w:r>
            <w:proofErr w:type="gramEnd"/>
            <w:r w:rsidR="00C14DCF">
              <w:rPr>
                <w:rFonts w:asciiTheme="minorHAnsi" w:hAnsiTheme="minorHAnsi" w:cstheme="minorHAnsi"/>
                <w:iCs/>
                <w:sz w:val="22"/>
                <w:szCs w:val="22"/>
              </w:rPr>
              <w:t xml:space="preserve">. </w:t>
            </w:r>
          </w:p>
          <w:p w14:paraId="751BD3E5" w14:textId="6AB04C3D" w:rsidR="00556F8F" w:rsidRDefault="00556F8F" w:rsidP="003A580F">
            <w:pPr>
              <w:pStyle w:val="Standard"/>
              <w:spacing w:before="0" w:line="240" w:lineRule="auto"/>
              <w:rPr>
                <w:rFonts w:asciiTheme="minorHAnsi" w:hAnsiTheme="minorHAnsi" w:cstheme="minorHAnsi"/>
                <w:iCs/>
                <w:sz w:val="22"/>
                <w:szCs w:val="22"/>
              </w:rPr>
            </w:pPr>
            <w:r>
              <w:rPr>
                <w:rFonts w:asciiTheme="minorHAnsi" w:hAnsiTheme="minorHAnsi" w:cstheme="minorHAnsi"/>
                <w:iCs/>
                <w:sz w:val="22"/>
                <w:szCs w:val="22"/>
              </w:rPr>
              <w:t>D</w:t>
            </w:r>
            <w:r w:rsidR="00791F59">
              <w:rPr>
                <w:rFonts w:asciiTheme="minorHAnsi" w:hAnsiTheme="minorHAnsi" w:cstheme="minorHAnsi"/>
                <w:iCs/>
                <w:sz w:val="22"/>
                <w:szCs w:val="22"/>
              </w:rPr>
              <w:t>er er sparsom dialog med børnene under måltidet.</w:t>
            </w:r>
          </w:p>
          <w:p w14:paraId="558BF18C" w14:textId="77777777" w:rsidR="00C14DCF" w:rsidRDefault="00C14DCF" w:rsidP="003A580F">
            <w:pPr>
              <w:pStyle w:val="Standard"/>
              <w:spacing w:before="0" w:line="240" w:lineRule="auto"/>
              <w:rPr>
                <w:rFonts w:asciiTheme="minorHAnsi" w:hAnsiTheme="minorHAnsi" w:cstheme="minorHAnsi"/>
                <w:iCs/>
                <w:sz w:val="22"/>
                <w:szCs w:val="22"/>
              </w:rPr>
            </w:pPr>
          </w:p>
          <w:p w14:paraId="0869B08E" w14:textId="18F6C25B" w:rsidR="00791F59" w:rsidRDefault="00791F59" w:rsidP="003A580F">
            <w:pPr>
              <w:pStyle w:val="Standard"/>
              <w:spacing w:before="0" w:line="240" w:lineRule="auto"/>
              <w:rPr>
                <w:rFonts w:asciiTheme="minorHAnsi" w:hAnsiTheme="minorHAnsi" w:cstheme="minorHAnsi"/>
                <w:iCs/>
                <w:sz w:val="22"/>
                <w:szCs w:val="22"/>
              </w:rPr>
            </w:pPr>
            <w:r>
              <w:rPr>
                <w:rFonts w:asciiTheme="minorHAnsi" w:hAnsiTheme="minorHAnsi" w:cstheme="minorHAnsi"/>
                <w:iCs/>
                <w:sz w:val="22"/>
                <w:szCs w:val="22"/>
              </w:rPr>
              <w:t xml:space="preserve">Jeg fortsætter tilsynet på den sidste stue, hvor børnene sidder og spiser deres mad. Der </w:t>
            </w:r>
            <w:r w:rsidR="00B9445B">
              <w:rPr>
                <w:rFonts w:asciiTheme="minorHAnsi" w:hAnsiTheme="minorHAnsi" w:cstheme="minorHAnsi"/>
                <w:iCs/>
                <w:sz w:val="22"/>
                <w:szCs w:val="22"/>
              </w:rPr>
              <w:t>observeres</w:t>
            </w:r>
            <w:r>
              <w:rPr>
                <w:rFonts w:asciiTheme="minorHAnsi" w:hAnsiTheme="minorHAnsi" w:cstheme="minorHAnsi"/>
                <w:iCs/>
                <w:sz w:val="22"/>
                <w:szCs w:val="22"/>
              </w:rPr>
              <w:t xml:space="preserve"> dialog med børnene over flere led.</w:t>
            </w:r>
            <w:r w:rsidR="0046231A">
              <w:rPr>
                <w:rFonts w:asciiTheme="minorHAnsi" w:hAnsiTheme="minorHAnsi" w:cstheme="minorHAnsi"/>
                <w:iCs/>
                <w:sz w:val="22"/>
                <w:szCs w:val="22"/>
              </w:rPr>
              <w:t xml:space="preserve"> </w:t>
            </w:r>
            <w:r w:rsidR="00C14DCF">
              <w:rPr>
                <w:rFonts w:asciiTheme="minorHAnsi" w:hAnsiTheme="minorHAnsi" w:cstheme="minorHAnsi"/>
                <w:iCs/>
                <w:sz w:val="22"/>
                <w:szCs w:val="22"/>
              </w:rPr>
              <w:t xml:space="preserve">Børnene fortæller om </w:t>
            </w:r>
            <w:r w:rsidR="00237C5B">
              <w:rPr>
                <w:rFonts w:asciiTheme="minorHAnsi" w:hAnsiTheme="minorHAnsi" w:cstheme="minorHAnsi"/>
                <w:iCs/>
                <w:sz w:val="22"/>
                <w:szCs w:val="22"/>
              </w:rPr>
              <w:t>jul, og hvad de ønsker sig. Den voksne spørger nysgerrigt ind.</w:t>
            </w:r>
          </w:p>
          <w:p w14:paraId="4AC4F3BB" w14:textId="66E5B235" w:rsidR="00791F59" w:rsidRDefault="00791F59" w:rsidP="003A580F">
            <w:pPr>
              <w:pStyle w:val="Standard"/>
              <w:spacing w:before="0" w:line="240" w:lineRule="auto"/>
              <w:rPr>
                <w:rFonts w:asciiTheme="minorHAnsi" w:hAnsiTheme="minorHAnsi" w:cstheme="minorHAnsi"/>
                <w:iCs/>
                <w:sz w:val="22"/>
                <w:szCs w:val="22"/>
              </w:rPr>
            </w:pPr>
          </w:p>
          <w:p w14:paraId="6C240089" w14:textId="77777777" w:rsidR="00C14DCF" w:rsidRDefault="0046231A" w:rsidP="003A580F">
            <w:pPr>
              <w:pStyle w:val="Standard"/>
              <w:spacing w:before="0" w:line="240" w:lineRule="auto"/>
              <w:rPr>
                <w:rFonts w:asciiTheme="minorHAnsi" w:hAnsiTheme="minorHAnsi" w:cstheme="minorHAnsi"/>
                <w:iCs/>
                <w:sz w:val="22"/>
                <w:szCs w:val="22"/>
              </w:rPr>
            </w:pPr>
            <w:r>
              <w:rPr>
                <w:rFonts w:asciiTheme="minorHAnsi" w:hAnsiTheme="minorHAnsi" w:cstheme="minorHAnsi"/>
                <w:iCs/>
                <w:sz w:val="22"/>
                <w:szCs w:val="22"/>
              </w:rPr>
              <w:t>Under tilsynet er det ikke muligt at observere, hvorvidt der er arbejdet med at optimere de tematiserede læringsmiljøer. Det observeres at børnehuset fysiske børnemiljø, både i fælles arealer og på stuerne fremstår rodet, og ikke særligt indbydende.</w:t>
            </w:r>
            <w:r w:rsidR="00591414">
              <w:rPr>
                <w:rFonts w:asciiTheme="minorHAnsi" w:hAnsiTheme="minorHAnsi" w:cstheme="minorHAnsi"/>
                <w:iCs/>
                <w:sz w:val="22"/>
                <w:szCs w:val="22"/>
              </w:rPr>
              <w:t xml:space="preserve"> </w:t>
            </w:r>
          </w:p>
          <w:p w14:paraId="3B5822BD" w14:textId="65E06232" w:rsidR="00591414" w:rsidRDefault="00591414" w:rsidP="003A580F">
            <w:pPr>
              <w:pStyle w:val="Standard"/>
              <w:spacing w:before="0" w:line="240" w:lineRule="auto"/>
              <w:rPr>
                <w:rFonts w:asciiTheme="minorHAnsi" w:hAnsiTheme="minorHAnsi" w:cstheme="minorHAnsi"/>
                <w:iCs/>
                <w:sz w:val="22"/>
                <w:szCs w:val="22"/>
              </w:rPr>
            </w:pPr>
            <w:r>
              <w:rPr>
                <w:rFonts w:asciiTheme="minorHAnsi" w:hAnsiTheme="minorHAnsi" w:cstheme="minorHAnsi"/>
                <w:iCs/>
                <w:sz w:val="22"/>
                <w:szCs w:val="22"/>
              </w:rPr>
              <w:lastRenderedPageBreak/>
              <w:t>Generelt giver indretningen grund til en drøftelse om hvorvidt børnehusets pædagogiske målsætning, er tænkt ind i indretningen.</w:t>
            </w:r>
          </w:p>
          <w:p w14:paraId="14F28A00" w14:textId="422C5F7D" w:rsidR="0046231A" w:rsidRDefault="00591414" w:rsidP="003A580F">
            <w:pPr>
              <w:pStyle w:val="Standard"/>
              <w:spacing w:before="0" w:line="240" w:lineRule="auto"/>
              <w:rPr>
                <w:rFonts w:asciiTheme="minorHAnsi" w:hAnsiTheme="minorHAnsi" w:cstheme="minorHAnsi"/>
                <w:iCs/>
                <w:sz w:val="22"/>
                <w:szCs w:val="22"/>
              </w:rPr>
            </w:pPr>
            <w:r>
              <w:rPr>
                <w:rFonts w:asciiTheme="minorHAnsi" w:hAnsiTheme="minorHAnsi" w:cstheme="minorHAnsi"/>
                <w:iCs/>
                <w:sz w:val="22"/>
                <w:szCs w:val="22"/>
              </w:rPr>
              <w:t xml:space="preserve"> </w:t>
            </w:r>
          </w:p>
          <w:p w14:paraId="4FE3081A" w14:textId="77777777" w:rsidR="00EF4CDA" w:rsidRDefault="00EF4CDA" w:rsidP="003A580F">
            <w:pPr>
              <w:pStyle w:val="Standard"/>
              <w:spacing w:before="0" w:line="240" w:lineRule="auto"/>
              <w:rPr>
                <w:rFonts w:asciiTheme="minorHAnsi" w:hAnsiTheme="minorHAnsi" w:cstheme="minorHAnsi"/>
                <w:iCs/>
                <w:sz w:val="22"/>
                <w:szCs w:val="22"/>
              </w:rPr>
            </w:pPr>
          </w:p>
          <w:p w14:paraId="608A05DF" w14:textId="77777777" w:rsidR="00EC6B2B" w:rsidRDefault="00EC6B2B" w:rsidP="003A580F">
            <w:pPr>
              <w:pStyle w:val="Standard"/>
              <w:spacing w:before="0" w:line="240" w:lineRule="auto"/>
              <w:rPr>
                <w:rFonts w:asciiTheme="minorHAnsi" w:hAnsiTheme="minorHAnsi" w:cstheme="minorHAnsi"/>
                <w:iCs/>
                <w:sz w:val="22"/>
                <w:szCs w:val="22"/>
              </w:rPr>
            </w:pPr>
          </w:p>
          <w:p w14:paraId="1161BFA5" w14:textId="77777777" w:rsidR="00EC6B2B" w:rsidRDefault="00EC6B2B" w:rsidP="003A580F">
            <w:pPr>
              <w:pStyle w:val="Standard"/>
              <w:spacing w:before="0" w:line="240" w:lineRule="auto"/>
              <w:rPr>
                <w:rFonts w:asciiTheme="minorHAnsi" w:hAnsiTheme="minorHAnsi" w:cstheme="minorHAnsi"/>
                <w:iCs/>
                <w:sz w:val="22"/>
                <w:szCs w:val="22"/>
              </w:rPr>
            </w:pPr>
          </w:p>
          <w:p w14:paraId="3E1B0CDE" w14:textId="5ECB5008" w:rsidR="003E5642" w:rsidRDefault="003E5642" w:rsidP="003A580F">
            <w:pPr>
              <w:pStyle w:val="Standard"/>
              <w:spacing w:before="0" w:line="240" w:lineRule="auto"/>
              <w:rPr>
                <w:rFonts w:asciiTheme="minorHAnsi" w:hAnsiTheme="minorHAnsi" w:cstheme="minorHAnsi"/>
                <w:iCs/>
                <w:sz w:val="22"/>
                <w:szCs w:val="22"/>
              </w:rPr>
            </w:pPr>
          </w:p>
          <w:p w14:paraId="38CA3B51" w14:textId="6DF9C863" w:rsidR="003E5642" w:rsidRDefault="003E5642" w:rsidP="003A580F">
            <w:pPr>
              <w:pStyle w:val="Standard"/>
              <w:spacing w:before="0" w:line="240" w:lineRule="auto"/>
              <w:rPr>
                <w:rFonts w:asciiTheme="minorHAnsi" w:hAnsiTheme="minorHAnsi" w:cstheme="minorHAnsi"/>
                <w:iCs/>
                <w:sz w:val="22"/>
                <w:szCs w:val="22"/>
              </w:rPr>
            </w:pPr>
          </w:p>
          <w:p w14:paraId="22896FA2" w14:textId="4D541693" w:rsidR="003E5642" w:rsidRDefault="003E5642" w:rsidP="003A580F">
            <w:pPr>
              <w:pStyle w:val="Standard"/>
              <w:spacing w:before="0" w:line="240" w:lineRule="auto"/>
              <w:rPr>
                <w:rFonts w:asciiTheme="minorHAnsi" w:hAnsiTheme="minorHAnsi" w:cstheme="minorHAnsi"/>
                <w:iCs/>
                <w:sz w:val="22"/>
                <w:szCs w:val="22"/>
              </w:rPr>
            </w:pPr>
          </w:p>
          <w:p w14:paraId="2DF2E9A8" w14:textId="77777777" w:rsidR="003E5642" w:rsidRPr="003E5642" w:rsidRDefault="003E5642" w:rsidP="003A580F">
            <w:pPr>
              <w:pStyle w:val="Standard"/>
              <w:spacing w:before="0" w:line="240" w:lineRule="auto"/>
              <w:rPr>
                <w:rFonts w:asciiTheme="minorHAnsi" w:eastAsia="Times New Roman" w:hAnsiTheme="minorHAnsi" w:cstheme="minorHAnsi"/>
                <w:iCs/>
                <w:sz w:val="22"/>
                <w:szCs w:val="22"/>
              </w:rPr>
            </w:pPr>
          </w:p>
          <w:p w14:paraId="06FF31B6" w14:textId="5B7EBF60" w:rsidR="00692FB3" w:rsidRPr="003E5642" w:rsidRDefault="00692FB3" w:rsidP="003A580F">
            <w:pPr>
              <w:rPr>
                <w:rFonts w:cstheme="minorHAnsi"/>
              </w:rPr>
            </w:pPr>
          </w:p>
        </w:tc>
      </w:tr>
      <w:tr w:rsidR="00692FB3" w:rsidRPr="00016D94" w14:paraId="469C5B3A" w14:textId="77777777" w:rsidTr="0071623D">
        <w:trPr>
          <w:trHeight w:val="180"/>
        </w:trPr>
        <w:tc>
          <w:tcPr>
            <w:tcW w:w="9628" w:type="dxa"/>
            <w:gridSpan w:val="3"/>
            <w:shd w:val="clear" w:color="auto" w:fill="BDD6EE" w:themeFill="accent1" w:themeFillTint="66"/>
          </w:tcPr>
          <w:p w14:paraId="5A691B10" w14:textId="77777777" w:rsidR="00692FB3" w:rsidRPr="003E5642" w:rsidRDefault="00692FB3" w:rsidP="003A580F">
            <w:pPr>
              <w:rPr>
                <w:rFonts w:cstheme="minorHAnsi"/>
                <w:b/>
              </w:rPr>
            </w:pPr>
          </w:p>
          <w:p w14:paraId="0D402B47" w14:textId="77777777" w:rsidR="00692FB3" w:rsidRPr="003E5642" w:rsidRDefault="00692FB3" w:rsidP="003A580F">
            <w:pPr>
              <w:rPr>
                <w:rFonts w:cstheme="minorHAnsi"/>
                <w:b/>
              </w:rPr>
            </w:pPr>
            <w:r w:rsidRPr="003E5642">
              <w:rPr>
                <w:rFonts w:cstheme="minorHAnsi"/>
                <w:b/>
              </w:rPr>
              <w:t>Justering af handleplan på baggrund af det opfølgende tilsynsmøde</w:t>
            </w:r>
          </w:p>
          <w:p w14:paraId="71C8FCEF" w14:textId="77777777" w:rsidR="00692FB3" w:rsidRPr="003E5642" w:rsidRDefault="00692FB3" w:rsidP="003A580F">
            <w:pPr>
              <w:rPr>
                <w:rFonts w:cstheme="minorHAnsi"/>
                <w:b/>
              </w:rPr>
            </w:pPr>
          </w:p>
        </w:tc>
      </w:tr>
      <w:tr w:rsidR="00692FB3" w:rsidRPr="00016D94" w14:paraId="6007F193" w14:textId="77777777" w:rsidTr="00113F42">
        <w:trPr>
          <w:trHeight w:val="180"/>
        </w:trPr>
        <w:tc>
          <w:tcPr>
            <w:tcW w:w="3209" w:type="dxa"/>
            <w:shd w:val="clear" w:color="auto" w:fill="FFFFFF" w:themeFill="background1"/>
          </w:tcPr>
          <w:p w14:paraId="7764AA64" w14:textId="77777777" w:rsidR="00692FB3" w:rsidRPr="003E5642" w:rsidRDefault="00692FB3" w:rsidP="003A580F">
            <w:pPr>
              <w:rPr>
                <w:rFonts w:cstheme="minorHAnsi"/>
                <w:b/>
              </w:rPr>
            </w:pPr>
            <w:r w:rsidRPr="003E5642">
              <w:rPr>
                <w:rFonts w:cstheme="minorHAnsi"/>
                <w:b/>
              </w:rPr>
              <w:t>Justeringer indsatsområde 1</w:t>
            </w:r>
          </w:p>
          <w:p w14:paraId="6BE9B4DD" w14:textId="77777777" w:rsidR="00692FB3" w:rsidRPr="003E5642" w:rsidRDefault="00692FB3" w:rsidP="00BB617D">
            <w:pPr>
              <w:rPr>
                <w:rFonts w:cstheme="minorHAnsi"/>
                <w:b/>
              </w:rPr>
            </w:pPr>
          </w:p>
        </w:tc>
        <w:tc>
          <w:tcPr>
            <w:tcW w:w="6419" w:type="dxa"/>
            <w:gridSpan w:val="2"/>
            <w:shd w:val="clear" w:color="auto" w:fill="FFFFFF" w:themeFill="background1"/>
          </w:tcPr>
          <w:p w14:paraId="4EBF4FB8" w14:textId="77777777" w:rsidR="00F12585" w:rsidRPr="003E5642" w:rsidRDefault="00F12585" w:rsidP="003A580F">
            <w:pPr>
              <w:rPr>
                <w:rFonts w:cstheme="minorHAnsi"/>
              </w:rPr>
            </w:pPr>
          </w:p>
          <w:p w14:paraId="3336C0BB" w14:textId="6321FA85" w:rsidR="00F12585" w:rsidRPr="003E5642" w:rsidRDefault="00C14DCF" w:rsidP="003A580F">
            <w:pPr>
              <w:rPr>
                <w:rFonts w:cstheme="minorHAnsi"/>
              </w:rPr>
            </w:pPr>
            <w:r>
              <w:rPr>
                <w:rFonts w:cstheme="minorHAnsi"/>
              </w:rPr>
              <w:t>Der arbejdes videre og udvikles på indsatsområdet</w:t>
            </w:r>
          </w:p>
          <w:p w14:paraId="7FCC69E8" w14:textId="1D2518D7" w:rsidR="00F12585" w:rsidRPr="003E5642" w:rsidRDefault="00F12585" w:rsidP="003A580F">
            <w:pPr>
              <w:rPr>
                <w:rFonts w:cstheme="minorHAnsi"/>
              </w:rPr>
            </w:pPr>
          </w:p>
        </w:tc>
      </w:tr>
      <w:tr w:rsidR="00692FB3" w:rsidRPr="00016D94" w14:paraId="1261FCFD" w14:textId="77777777" w:rsidTr="00113F42">
        <w:trPr>
          <w:trHeight w:val="180"/>
        </w:trPr>
        <w:tc>
          <w:tcPr>
            <w:tcW w:w="3209" w:type="dxa"/>
            <w:shd w:val="clear" w:color="auto" w:fill="FFFFFF" w:themeFill="background1"/>
          </w:tcPr>
          <w:p w14:paraId="2BCB7DD4" w14:textId="77777777" w:rsidR="00692FB3" w:rsidRPr="003E5642" w:rsidRDefault="0071623D" w:rsidP="003A580F">
            <w:pPr>
              <w:rPr>
                <w:rFonts w:cstheme="minorHAnsi"/>
                <w:b/>
              </w:rPr>
            </w:pPr>
            <w:r w:rsidRPr="003E5642">
              <w:rPr>
                <w:rFonts w:cstheme="minorHAnsi"/>
                <w:b/>
              </w:rPr>
              <w:t>Justeringer indsatsområde 2</w:t>
            </w:r>
          </w:p>
          <w:p w14:paraId="38A6F74C" w14:textId="77777777" w:rsidR="00692FB3" w:rsidRPr="003E5642" w:rsidRDefault="00692FB3" w:rsidP="00BB617D">
            <w:pPr>
              <w:rPr>
                <w:rFonts w:cstheme="minorHAnsi"/>
              </w:rPr>
            </w:pPr>
          </w:p>
        </w:tc>
        <w:tc>
          <w:tcPr>
            <w:tcW w:w="6419" w:type="dxa"/>
            <w:gridSpan w:val="2"/>
            <w:shd w:val="clear" w:color="auto" w:fill="FFFFFF" w:themeFill="background1"/>
          </w:tcPr>
          <w:p w14:paraId="7869EACF" w14:textId="3357422B" w:rsidR="00692FB3" w:rsidRPr="003E5642" w:rsidRDefault="00C14DCF" w:rsidP="003A580F">
            <w:pPr>
              <w:rPr>
                <w:rFonts w:cstheme="minorHAnsi"/>
              </w:rPr>
            </w:pPr>
            <w:r>
              <w:rPr>
                <w:rFonts w:cstheme="minorHAnsi"/>
              </w:rPr>
              <w:t>Der arbejdes videre og udvikles på læringsmiljøerne.</w:t>
            </w:r>
          </w:p>
        </w:tc>
      </w:tr>
      <w:tr w:rsidR="00692FB3" w:rsidRPr="00016D94" w14:paraId="4261DA7F" w14:textId="77777777" w:rsidTr="0071623D">
        <w:trPr>
          <w:trHeight w:val="180"/>
        </w:trPr>
        <w:tc>
          <w:tcPr>
            <w:tcW w:w="9628" w:type="dxa"/>
            <w:gridSpan w:val="3"/>
            <w:shd w:val="clear" w:color="auto" w:fill="BDD6EE" w:themeFill="accent1" w:themeFillTint="66"/>
          </w:tcPr>
          <w:p w14:paraId="54333E11" w14:textId="77777777" w:rsidR="00692FB3" w:rsidRPr="003E5642" w:rsidRDefault="00692FB3" w:rsidP="003A580F">
            <w:pPr>
              <w:rPr>
                <w:rFonts w:cstheme="minorHAnsi"/>
              </w:rPr>
            </w:pPr>
          </w:p>
          <w:p w14:paraId="4CE0E8F1" w14:textId="77777777" w:rsidR="00692FB3" w:rsidRPr="003E5642" w:rsidRDefault="00692FB3" w:rsidP="003A580F">
            <w:pPr>
              <w:rPr>
                <w:rFonts w:cstheme="minorHAnsi"/>
                <w:b/>
              </w:rPr>
            </w:pPr>
            <w:r w:rsidRPr="003E5642">
              <w:rPr>
                <w:rFonts w:cstheme="minorHAnsi"/>
                <w:b/>
              </w:rPr>
              <w:t>Den pædagogiske konsulents anbefalinger på baggrund af det opfølgende tilsyn</w:t>
            </w:r>
          </w:p>
          <w:p w14:paraId="6B554C6D" w14:textId="77777777" w:rsidR="00692FB3" w:rsidRPr="003E5642" w:rsidRDefault="00692FB3" w:rsidP="003A580F">
            <w:pPr>
              <w:rPr>
                <w:rFonts w:cstheme="minorHAnsi"/>
                <w:b/>
              </w:rPr>
            </w:pPr>
          </w:p>
        </w:tc>
      </w:tr>
      <w:tr w:rsidR="00692FB3" w14:paraId="0D40AD8C" w14:textId="77777777" w:rsidTr="003A580F">
        <w:trPr>
          <w:trHeight w:val="180"/>
        </w:trPr>
        <w:tc>
          <w:tcPr>
            <w:tcW w:w="9628" w:type="dxa"/>
            <w:gridSpan w:val="3"/>
          </w:tcPr>
          <w:p w14:paraId="7996A165" w14:textId="4C8D4E81" w:rsidR="000B53DF" w:rsidRDefault="00591414" w:rsidP="00E44611">
            <w:pPr>
              <w:rPr>
                <w:rFonts w:cstheme="minorHAnsi"/>
              </w:rPr>
            </w:pPr>
            <w:r>
              <w:rPr>
                <w:rFonts w:cstheme="minorHAnsi"/>
              </w:rPr>
              <w:t xml:space="preserve">Det anbefales at der arbejdes målrettet med indsatsområderne for de tematiserede læringsmiljøer, således at det er tydeligt for børnene hvad man kan lege. </w:t>
            </w:r>
            <w:r w:rsidR="000B53DF">
              <w:rPr>
                <w:rFonts w:cstheme="minorHAnsi"/>
              </w:rPr>
              <w:t xml:space="preserve">Der kan med fordel synliggøres endnu mere hvad den enkelte legezone tilbyder. </w:t>
            </w:r>
          </w:p>
          <w:p w14:paraId="71ABB114" w14:textId="702761BA" w:rsidR="00C14DCF" w:rsidRDefault="00C14DCF" w:rsidP="00E44611">
            <w:pPr>
              <w:rPr>
                <w:rFonts w:cstheme="minorHAnsi"/>
              </w:rPr>
            </w:pPr>
            <w:r>
              <w:rPr>
                <w:rFonts w:cstheme="minorHAnsi"/>
              </w:rPr>
              <w:t xml:space="preserve">Der </w:t>
            </w:r>
            <w:r w:rsidR="000B53DF">
              <w:rPr>
                <w:rFonts w:cstheme="minorHAnsi"/>
              </w:rPr>
              <w:t>kan</w:t>
            </w:r>
            <w:r>
              <w:rPr>
                <w:rFonts w:cstheme="minorHAnsi"/>
              </w:rPr>
              <w:t xml:space="preserve"> findes inspiration til arbejdet med det æstetiske læringsmiljø på </w:t>
            </w:r>
            <w:hyperlink r:id="rId7" w:history="1">
              <w:r w:rsidR="000B53DF" w:rsidRPr="00717E94">
                <w:rPr>
                  <w:rStyle w:val="Hyperlink"/>
                  <w:rFonts w:cstheme="minorHAnsi"/>
                </w:rPr>
                <w:t>https://dcum.dk/dagtilbud/vaerktoejer-og-inspiration/boernemiljoeer-i-praksis-to-gode-eksempler-paa-legemiljoeer</w:t>
              </w:r>
            </w:hyperlink>
          </w:p>
          <w:p w14:paraId="23F7EEC8" w14:textId="77777777" w:rsidR="000B53DF" w:rsidRDefault="000B53DF" w:rsidP="00E44611">
            <w:pPr>
              <w:rPr>
                <w:rFonts w:cstheme="minorHAnsi"/>
              </w:rPr>
            </w:pPr>
          </w:p>
          <w:p w14:paraId="726D84FB" w14:textId="1A1783B8" w:rsidR="00692FB3" w:rsidRDefault="00591414" w:rsidP="00E44611">
            <w:pPr>
              <w:rPr>
                <w:rFonts w:cstheme="minorHAnsi"/>
              </w:rPr>
            </w:pPr>
            <w:r>
              <w:rPr>
                <w:rFonts w:cstheme="minorHAnsi"/>
              </w:rPr>
              <w:t>Herunder</w:t>
            </w:r>
            <w:r w:rsidR="00C14DCF">
              <w:rPr>
                <w:rFonts w:cstheme="minorHAnsi"/>
              </w:rPr>
              <w:t xml:space="preserve"> bør der tænkes sprogstimulering</w:t>
            </w:r>
            <w:r>
              <w:rPr>
                <w:rFonts w:cstheme="minorHAnsi"/>
              </w:rPr>
              <w:t xml:space="preserve"> ind i visualiseringen af de enkelte legezoner.</w:t>
            </w:r>
          </w:p>
          <w:p w14:paraId="0444852C" w14:textId="2DE89EAF" w:rsidR="00591414" w:rsidRDefault="00591414" w:rsidP="00E44611">
            <w:pPr>
              <w:rPr>
                <w:rFonts w:cstheme="minorHAnsi"/>
              </w:rPr>
            </w:pPr>
            <w:r>
              <w:rPr>
                <w:rFonts w:cstheme="minorHAnsi"/>
              </w:rPr>
              <w:t>Det anbefales at belysningen tænkes ind</w:t>
            </w:r>
            <w:r w:rsidR="00C14DCF">
              <w:rPr>
                <w:rFonts w:cstheme="minorHAnsi"/>
              </w:rPr>
              <w:t>,</w:t>
            </w:r>
            <w:r>
              <w:rPr>
                <w:rFonts w:cstheme="minorHAnsi"/>
              </w:rPr>
              <w:t xml:space="preserve"> således at den understøtter de enkelte</w:t>
            </w:r>
            <w:r w:rsidR="00DB4909">
              <w:rPr>
                <w:rFonts w:cstheme="minorHAnsi"/>
              </w:rPr>
              <w:t xml:space="preserve"> læringsmiljøer</w:t>
            </w:r>
            <w:r w:rsidR="000B53DF">
              <w:rPr>
                <w:rFonts w:cstheme="minorHAnsi"/>
              </w:rPr>
              <w:t>.</w:t>
            </w:r>
          </w:p>
          <w:p w14:paraId="501C7CEF" w14:textId="6F534BBD" w:rsidR="000B53DF" w:rsidRPr="003E5642" w:rsidRDefault="000B53DF" w:rsidP="00E44611">
            <w:pPr>
              <w:rPr>
                <w:rFonts w:cstheme="minorHAnsi"/>
              </w:rPr>
            </w:pPr>
            <w:r>
              <w:rPr>
                <w:rFonts w:cstheme="minorHAnsi"/>
              </w:rPr>
              <w:t>Det anbefales at der fortsat er fokus på at arbejde med børnene i mindre grupper, således at viden om det enkelte barn optimeres.</w:t>
            </w:r>
          </w:p>
          <w:p w14:paraId="35A81BD6" w14:textId="062FCA38" w:rsidR="001137F1" w:rsidRPr="003E5642" w:rsidRDefault="001137F1" w:rsidP="00E44611">
            <w:pPr>
              <w:rPr>
                <w:rFonts w:cstheme="minorHAnsi"/>
              </w:rPr>
            </w:pPr>
          </w:p>
        </w:tc>
      </w:tr>
      <w:tr w:rsidR="00692FB3" w14:paraId="110C3324" w14:textId="77777777" w:rsidTr="0071623D">
        <w:trPr>
          <w:trHeight w:val="180"/>
        </w:trPr>
        <w:tc>
          <w:tcPr>
            <w:tcW w:w="9628" w:type="dxa"/>
            <w:gridSpan w:val="3"/>
            <w:shd w:val="clear" w:color="auto" w:fill="BDD6EE" w:themeFill="accent1" w:themeFillTint="66"/>
          </w:tcPr>
          <w:p w14:paraId="054E8E4F" w14:textId="77777777" w:rsidR="00692FB3" w:rsidRDefault="00692FB3" w:rsidP="003A580F"/>
          <w:p w14:paraId="31B613E3" w14:textId="77777777" w:rsidR="00692FB3" w:rsidRPr="00016D94" w:rsidRDefault="00692FB3" w:rsidP="0071623D">
            <w:pPr>
              <w:shd w:val="clear" w:color="auto" w:fill="BDD6EE" w:themeFill="accent1" w:themeFillTint="66"/>
              <w:rPr>
                <w:b/>
              </w:rPr>
            </w:pPr>
            <w:r>
              <w:rPr>
                <w:b/>
              </w:rPr>
              <w:t xml:space="preserve">Den pædagogiske konsulents evt. </w:t>
            </w:r>
            <w:r w:rsidRPr="00016D94">
              <w:rPr>
                <w:b/>
              </w:rPr>
              <w:t>påbud</w:t>
            </w:r>
          </w:p>
          <w:p w14:paraId="3125C53B" w14:textId="77777777" w:rsidR="00692FB3" w:rsidRDefault="00692FB3" w:rsidP="003A580F"/>
        </w:tc>
      </w:tr>
      <w:tr w:rsidR="00692FB3" w14:paraId="0CABEE03" w14:textId="77777777" w:rsidTr="003A580F">
        <w:trPr>
          <w:trHeight w:val="180"/>
        </w:trPr>
        <w:tc>
          <w:tcPr>
            <w:tcW w:w="9628" w:type="dxa"/>
            <w:gridSpan w:val="3"/>
          </w:tcPr>
          <w:p w14:paraId="1C12A33A" w14:textId="77777777" w:rsidR="00692FB3" w:rsidRDefault="00692FB3" w:rsidP="003A580F"/>
          <w:p w14:paraId="120CB5ED" w14:textId="4CCDA467" w:rsidR="00692FB3" w:rsidRDefault="00F12585" w:rsidP="003A580F">
            <w:r>
              <w:t>Ingen påbud</w:t>
            </w:r>
          </w:p>
        </w:tc>
      </w:tr>
    </w:tbl>
    <w:p w14:paraId="3AD6A34F" w14:textId="77777777" w:rsidR="00692FB3" w:rsidRDefault="00692FB3" w:rsidP="00692FB3"/>
    <w:p w14:paraId="5743ECB5" w14:textId="77777777" w:rsidR="00692FB3" w:rsidRDefault="00692FB3">
      <w:r>
        <w:t xml:space="preserve"> </w:t>
      </w:r>
    </w:p>
    <w:p w14:paraId="63DCC1E1" w14:textId="77777777" w:rsidR="008E2C0A" w:rsidRDefault="008E2C0A"/>
    <w:p w14:paraId="2706C4AF" w14:textId="77777777" w:rsidR="008E2C0A" w:rsidRDefault="008E2C0A"/>
    <w:sectPr w:rsidR="008E2C0A">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51455" w14:textId="77777777" w:rsidR="003A580F" w:rsidRDefault="003A580F" w:rsidP="00702E30">
      <w:pPr>
        <w:spacing w:after="0" w:line="240" w:lineRule="auto"/>
      </w:pPr>
      <w:r>
        <w:separator/>
      </w:r>
    </w:p>
  </w:endnote>
  <w:endnote w:type="continuationSeparator" w:id="0">
    <w:p w14:paraId="4CE1EE92" w14:textId="77777777" w:rsidR="003A580F" w:rsidRDefault="003A580F" w:rsidP="00702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1011963"/>
      <w:docPartObj>
        <w:docPartGallery w:val="Page Numbers (Bottom of Page)"/>
        <w:docPartUnique/>
      </w:docPartObj>
    </w:sdtPr>
    <w:sdtEndPr/>
    <w:sdtContent>
      <w:p w14:paraId="76EFC1EC" w14:textId="7174C21D" w:rsidR="003A580F" w:rsidRDefault="003A580F">
        <w:pPr>
          <w:pStyle w:val="Sidefod"/>
          <w:jc w:val="right"/>
        </w:pPr>
        <w:r>
          <w:fldChar w:fldCharType="begin"/>
        </w:r>
        <w:r>
          <w:instrText>PAGE   \* MERGEFORMAT</w:instrText>
        </w:r>
        <w:r>
          <w:fldChar w:fldCharType="separate"/>
        </w:r>
        <w:r w:rsidR="002D12D9">
          <w:rPr>
            <w:noProof/>
          </w:rPr>
          <w:t>2</w:t>
        </w:r>
        <w:r>
          <w:fldChar w:fldCharType="end"/>
        </w:r>
      </w:p>
    </w:sdtContent>
  </w:sdt>
  <w:p w14:paraId="66EF782A" w14:textId="77777777" w:rsidR="003A580F" w:rsidRDefault="003A580F">
    <w:pPr>
      <w:pStyle w:val="Sidefod"/>
    </w:pPr>
    <w:r>
      <w:rPr>
        <w:noProof/>
        <w:lang w:eastAsia="da-DK"/>
      </w:rPr>
      <w:drawing>
        <wp:inline distT="0" distB="0" distL="0" distR="0" wp14:anchorId="673B5E91" wp14:editId="6BA7BC76">
          <wp:extent cx="1908175" cy="359410"/>
          <wp:effectExtent l="0" t="0" r="0" b="2540"/>
          <wp:docPr id="3" name="Billede 3"/>
          <wp:cNvGraphicFramePr/>
          <a:graphic xmlns:a="http://schemas.openxmlformats.org/drawingml/2006/main">
            <a:graphicData uri="http://schemas.openxmlformats.org/drawingml/2006/picture">
              <pic:pic xmlns:pic="http://schemas.openxmlformats.org/drawingml/2006/picture">
                <pic:nvPicPr>
                  <pic:cNvPr id="3" name="Billed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35941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4F1CF" w14:textId="77777777" w:rsidR="003A580F" w:rsidRDefault="003A580F" w:rsidP="00702E30">
      <w:pPr>
        <w:spacing w:after="0" w:line="240" w:lineRule="auto"/>
      </w:pPr>
      <w:r>
        <w:separator/>
      </w:r>
    </w:p>
  </w:footnote>
  <w:footnote w:type="continuationSeparator" w:id="0">
    <w:p w14:paraId="7A964295" w14:textId="77777777" w:rsidR="003A580F" w:rsidRDefault="003A580F" w:rsidP="00702E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11D95"/>
    <w:multiLevelType w:val="hybridMultilevel"/>
    <w:tmpl w:val="7E88A0F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91F19DA"/>
    <w:multiLevelType w:val="hybridMultilevel"/>
    <w:tmpl w:val="E004A5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CC6543C"/>
    <w:multiLevelType w:val="hybridMultilevel"/>
    <w:tmpl w:val="B23071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F1E"/>
    <w:rsid w:val="00016D94"/>
    <w:rsid w:val="00080857"/>
    <w:rsid w:val="000B53DF"/>
    <w:rsid w:val="00112434"/>
    <w:rsid w:val="00113319"/>
    <w:rsid w:val="001137F1"/>
    <w:rsid w:val="00113F42"/>
    <w:rsid w:val="00153902"/>
    <w:rsid w:val="001702AE"/>
    <w:rsid w:val="0018345F"/>
    <w:rsid w:val="00237C5B"/>
    <w:rsid w:val="002436D9"/>
    <w:rsid w:val="002A4190"/>
    <w:rsid w:val="002C5F76"/>
    <w:rsid w:val="002D12D9"/>
    <w:rsid w:val="00300B3D"/>
    <w:rsid w:val="0031587D"/>
    <w:rsid w:val="00322F6A"/>
    <w:rsid w:val="00346E76"/>
    <w:rsid w:val="00347C27"/>
    <w:rsid w:val="003640F0"/>
    <w:rsid w:val="003764D3"/>
    <w:rsid w:val="00391218"/>
    <w:rsid w:val="00393B07"/>
    <w:rsid w:val="003A580F"/>
    <w:rsid w:val="003D1A1B"/>
    <w:rsid w:val="003D6A6E"/>
    <w:rsid w:val="003D7BC8"/>
    <w:rsid w:val="003E5642"/>
    <w:rsid w:val="003E79E0"/>
    <w:rsid w:val="004119EF"/>
    <w:rsid w:val="00432EC3"/>
    <w:rsid w:val="004346A6"/>
    <w:rsid w:val="004369E4"/>
    <w:rsid w:val="00437CC3"/>
    <w:rsid w:val="0046231A"/>
    <w:rsid w:val="00471237"/>
    <w:rsid w:val="004740C3"/>
    <w:rsid w:val="00494190"/>
    <w:rsid w:val="004A4668"/>
    <w:rsid w:val="004B39F7"/>
    <w:rsid w:val="004E2411"/>
    <w:rsid w:val="004E5153"/>
    <w:rsid w:val="004F272E"/>
    <w:rsid w:val="00553A1A"/>
    <w:rsid w:val="00556F8F"/>
    <w:rsid w:val="00591414"/>
    <w:rsid w:val="005C2925"/>
    <w:rsid w:val="005E055C"/>
    <w:rsid w:val="005E3151"/>
    <w:rsid w:val="005E4412"/>
    <w:rsid w:val="005F4F12"/>
    <w:rsid w:val="005F510F"/>
    <w:rsid w:val="005F56AA"/>
    <w:rsid w:val="00692FB3"/>
    <w:rsid w:val="006944D0"/>
    <w:rsid w:val="006A3FF3"/>
    <w:rsid w:val="006D1068"/>
    <w:rsid w:val="006F2B15"/>
    <w:rsid w:val="006F3FD4"/>
    <w:rsid w:val="00702E30"/>
    <w:rsid w:val="007060C6"/>
    <w:rsid w:val="007132FC"/>
    <w:rsid w:val="0071623D"/>
    <w:rsid w:val="007238E6"/>
    <w:rsid w:val="00735FDF"/>
    <w:rsid w:val="00742FD1"/>
    <w:rsid w:val="00770FE9"/>
    <w:rsid w:val="0078134E"/>
    <w:rsid w:val="007818CE"/>
    <w:rsid w:val="00791F59"/>
    <w:rsid w:val="007A0F1E"/>
    <w:rsid w:val="007B7407"/>
    <w:rsid w:val="007C3F66"/>
    <w:rsid w:val="00830BD0"/>
    <w:rsid w:val="0086023F"/>
    <w:rsid w:val="008B09FF"/>
    <w:rsid w:val="008E2C0A"/>
    <w:rsid w:val="008F1855"/>
    <w:rsid w:val="00905D83"/>
    <w:rsid w:val="0091019D"/>
    <w:rsid w:val="00913D9A"/>
    <w:rsid w:val="009668E0"/>
    <w:rsid w:val="009C288F"/>
    <w:rsid w:val="00A21DB7"/>
    <w:rsid w:val="00A443FE"/>
    <w:rsid w:val="00A622E8"/>
    <w:rsid w:val="00A66CF1"/>
    <w:rsid w:val="00AD34E1"/>
    <w:rsid w:val="00AE2E98"/>
    <w:rsid w:val="00B24486"/>
    <w:rsid w:val="00B2538B"/>
    <w:rsid w:val="00B80E1A"/>
    <w:rsid w:val="00B9445B"/>
    <w:rsid w:val="00BB617D"/>
    <w:rsid w:val="00BC3803"/>
    <w:rsid w:val="00BD2E38"/>
    <w:rsid w:val="00BF0640"/>
    <w:rsid w:val="00BF1F3D"/>
    <w:rsid w:val="00C14C9E"/>
    <w:rsid w:val="00C14DCF"/>
    <w:rsid w:val="00C309C2"/>
    <w:rsid w:val="00C40932"/>
    <w:rsid w:val="00CB73BE"/>
    <w:rsid w:val="00CE6003"/>
    <w:rsid w:val="00D035DB"/>
    <w:rsid w:val="00D30ECA"/>
    <w:rsid w:val="00DA5A22"/>
    <w:rsid w:val="00DB4909"/>
    <w:rsid w:val="00DC3FC0"/>
    <w:rsid w:val="00DC6A07"/>
    <w:rsid w:val="00DF70DE"/>
    <w:rsid w:val="00E44611"/>
    <w:rsid w:val="00E80236"/>
    <w:rsid w:val="00EB4258"/>
    <w:rsid w:val="00EC6B2B"/>
    <w:rsid w:val="00ED1AD6"/>
    <w:rsid w:val="00ED387F"/>
    <w:rsid w:val="00EE772C"/>
    <w:rsid w:val="00EF2B4E"/>
    <w:rsid w:val="00EF4CDA"/>
    <w:rsid w:val="00F12585"/>
    <w:rsid w:val="00F236C2"/>
    <w:rsid w:val="00F72965"/>
    <w:rsid w:val="00F748FE"/>
    <w:rsid w:val="00F87032"/>
    <w:rsid w:val="00F94324"/>
    <w:rsid w:val="00F97758"/>
    <w:rsid w:val="00FB434C"/>
    <w:rsid w:val="00FE756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0DC33AD"/>
  <w15:chartTrackingRefBased/>
  <w15:docId w15:val="{241C1BFC-E311-4737-9853-0718192E8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436D9"/>
    <w:pPr>
      <w:ind w:left="720"/>
      <w:contextualSpacing/>
    </w:pPr>
  </w:style>
  <w:style w:type="table" w:styleId="Tabel-Gitter">
    <w:name w:val="Table Grid"/>
    <w:basedOn w:val="Tabel-Normal"/>
    <w:uiPriority w:val="39"/>
    <w:rsid w:val="00EF2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702E3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02E30"/>
  </w:style>
  <w:style w:type="paragraph" w:styleId="Sidefod">
    <w:name w:val="footer"/>
    <w:basedOn w:val="Normal"/>
    <w:link w:val="SidefodTegn"/>
    <w:uiPriority w:val="99"/>
    <w:unhideWhenUsed/>
    <w:rsid w:val="00702E3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02E30"/>
  </w:style>
  <w:style w:type="paragraph" w:customStyle="1" w:styleId="Standard">
    <w:name w:val="Standard"/>
    <w:rsid w:val="003A580F"/>
    <w:pPr>
      <w:spacing w:before="160" w:after="0" w:line="288" w:lineRule="auto"/>
    </w:pPr>
    <w:rPr>
      <w:rFonts w:ascii="Helvetica Neue" w:eastAsia="Arial Unicode MS" w:hAnsi="Helvetica Neue" w:cs="Arial Unicode MS"/>
      <w:color w:val="000000"/>
      <w:sz w:val="24"/>
      <w:szCs w:val="24"/>
      <w:lang w:eastAsia="da-DK"/>
      <w14:textOutline w14:w="0" w14:cap="flat" w14:cmpd="sng" w14:algn="ctr">
        <w14:noFill/>
        <w14:prstDash w14:val="solid"/>
        <w14:bevel/>
      </w14:textOutline>
    </w:rPr>
  </w:style>
  <w:style w:type="character" w:styleId="Hyperlink">
    <w:name w:val="Hyperlink"/>
    <w:basedOn w:val="Standardskrifttypeiafsnit"/>
    <w:uiPriority w:val="99"/>
    <w:unhideWhenUsed/>
    <w:rsid w:val="000B53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9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cum.dk/dagtilbud/vaerktoejer-og-inspiration/boernemiljoeer-i-praksis-to-gode-eksempler-paa-legemiljoe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5618</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Roskilde Kommune</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Vorborg Jensen</dc:creator>
  <cp:keywords/>
  <dc:description/>
  <cp:lastModifiedBy>Børnehaven Lindehuset</cp:lastModifiedBy>
  <cp:revision>2</cp:revision>
  <cp:lastPrinted>2021-12-21T08:37:00Z</cp:lastPrinted>
  <dcterms:created xsi:type="dcterms:W3CDTF">2022-01-10T10:06:00Z</dcterms:created>
  <dcterms:modified xsi:type="dcterms:W3CDTF">2022-01-10T10:06:00Z</dcterms:modified>
</cp:coreProperties>
</file>